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2E3D8" w14:textId="77777777" w:rsidR="00AE0E0F" w:rsidRPr="00741784" w:rsidRDefault="00AE0E0F" w:rsidP="00AE0E0F">
      <w:pPr>
        <w:pStyle w:val="Body"/>
        <w:shd w:val="clear" w:color="auto" w:fill="FFFFFF"/>
        <w:spacing w:after="240" w:line="240" w:lineRule="auto"/>
        <w:rPr>
          <w:rFonts w:ascii="Tahoma" w:hAnsi="Tahoma" w:cs="Tahoma"/>
          <w:b/>
          <w:bCs/>
          <w:sz w:val="24"/>
        </w:rPr>
      </w:pPr>
      <w:r w:rsidRPr="00741784">
        <w:rPr>
          <w:rFonts w:ascii="Tahoma" w:hAnsi="Tahoma" w:cs="Tahoma"/>
          <w:b/>
          <w:bCs/>
          <w:sz w:val="24"/>
        </w:rPr>
        <w:t xml:space="preserve">Anexa 7.2 Modalitatea de calcul </w:t>
      </w:r>
      <w:proofErr w:type="gramStart"/>
      <w:r w:rsidRPr="00741784">
        <w:rPr>
          <w:rFonts w:ascii="Tahoma" w:hAnsi="Tahoma" w:cs="Tahoma"/>
          <w:b/>
          <w:bCs/>
          <w:sz w:val="24"/>
        </w:rPr>
        <w:t>a</w:t>
      </w:r>
      <w:proofErr w:type="gramEnd"/>
      <w:r w:rsidRPr="00741784">
        <w:rPr>
          <w:rFonts w:ascii="Tahoma" w:hAnsi="Tahoma" w:cs="Tahoma"/>
          <w:b/>
          <w:bCs/>
          <w:sz w:val="24"/>
        </w:rPr>
        <w:t xml:space="preserve"> indicatorilor de performanță </w:t>
      </w:r>
    </w:p>
    <w:p w14:paraId="190B91F0" w14:textId="77777777" w:rsidR="00AE0E0F" w:rsidRPr="00741784" w:rsidRDefault="00AE0E0F" w:rsidP="00AE0E0F">
      <w:pPr>
        <w:pStyle w:val="Body"/>
        <w:numPr>
          <w:ilvl w:val="0"/>
          <w:numId w:val="23"/>
        </w:numPr>
        <w:spacing w:after="240" w:line="240" w:lineRule="auto"/>
        <w:rPr>
          <w:rFonts w:ascii="Tahoma" w:hAnsi="Tahoma" w:cs="Tahoma"/>
          <w:sz w:val="24"/>
        </w:rPr>
      </w:pPr>
      <w:r w:rsidRPr="00741784">
        <w:rPr>
          <w:rFonts w:ascii="Tahoma" w:hAnsi="Tahoma" w:cs="Tahoma"/>
          <w:sz w:val="24"/>
        </w:rPr>
        <w:t>Indicatorii de performanță sunt calculați trimestrial în baza coloanei 2-</w:t>
      </w:r>
      <w:r w:rsidRPr="00741784">
        <w:rPr>
          <w:rFonts w:ascii="Tahoma" w:hAnsi="Tahoma" w:cs="Tahoma"/>
          <w:i/>
          <w:iCs/>
          <w:sz w:val="24"/>
        </w:rPr>
        <w:t>Descriere, Mod de calcul pentru un trimestru</w:t>
      </w:r>
      <w:r w:rsidRPr="00741784">
        <w:rPr>
          <w:rFonts w:ascii="Tahoma" w:hAnsi="Tahoma" w:cs="Tahoma"/>
          <w:sz w:val="24"/>
        </w:rPr>
        <w:t xml:space="preserve"> care se aplică pe fiecare </w:t>
      </w:r>
      <w:r w:rsidRPr="00741784">
        <w:rPr>
          <w:rFonts w:ascii="Tahoma" w:hAnsi="Tahoma" w:cs="Tahoma"/>
          <w:b/>
          <w:bCs/>
          <w:sz w:val="24"/>
          <w:u w:val="single"/>
        </w:rPr>
        <w:t>componentă</w:t>
      </w:r>
      <w:r w:rsidRPr="00741784">
        <w:rPr>
          <w:rFonts w:ascii="Tahoma" w:hAnsi="Tahoma" w:cs="Tahoma"/>
          <w:sz w:val="24"/>
        </w:rPr>
        <w:t xml:space="preserve"> </w:t>
      </w:r>
      <w:proofErr w:type="gramStart"/>
      <w:r w:rsidRPr="00741784">
        <w:rPr>
          <w:rFonts w:ascii="Tahoma" w:hAnsi="Tahoma" w:cs="Tahoma"/>
          <w:sz w:val="24"/>
        </w:rPr>
        <w:t>a</w:t>
      </w:r>
      <w:proofErr w:type="gramEnd"/>
      <w:r w:rsidRPr="00741784">
        <w:rPr>
          <w:rFonts w:ascii="Tahoma" w:hAnsi="Tahoma" w:cs="Tahoma"/>
          <w:sz w:val="24"/>
        </w:rPr>
        <w:t xml:space="preserve"> indicatorului prevăzută în </w:t>
      </w:r>
      <w:r w:rsidRPr="00741784">
        <w:rPr>
          <w:rFonts w:ascii="Tahoma" w:hAnsi="Tahoma" w:cs="Tahoma"/>
          <w:i/>
          <w:iCs/>
          <w:sz w:val="24"/>
        </w:rPr>
        <w:t>coloana 3- Mod</w:t>
      </w:r>
      <w:r w:rsidRPr="00741784">
        <w:rPr>
          <w:rFonts w:ascii="Tahoma" w:hAnsi="Tahoma" w:cs="Tahoma"/>
          <w:sz w:val="24"/>
        </w:rPr>
        <w:t xml:space="preserve">. </w:t>
      </w:r>
    </w:p>
    <w:p w14:paraId="6BEA6E10" w14:textId="77777777" w:rsidR="00AE0E0F" w:rsidRPr="00741784" w:rsidRDefault="00AE0E0F" w:rsidP="00AE0E0F">
      <w:pPr>
        <w:pStyle w:val="Body"/>
        <w:numPr>
          <w:ilvl w:val="0"/>
          <w:numId w:val="23"/>
        </w:numPr>
        <w:spacing w:after="240" w:line="240" w:lineRule="auto"/>
        <w:rPr>
          <w:rFonts w:ascii="Tahoma" w:hAnsi="Tahoma" w:cs="Tahoma"/>
          <w:sz w:val="24"/>
        </w:rPr>
      </w:pPr>
      <w:r w:rsidRPr="00741784">
        <w:rPr>
          <w:rFonts w:ascii="Tahoma" w:hAnsi="Tahoma" w:cs="Tahoma"/>
          <w:sz w:val="24"/>
        </w:rPr>
        <w:t xml:space="preserve">Respectarea indicatorului este evaluată pentru fiecare </w:t>
      </w:r>
      <w:r w:rsidRPr="00741784">
        <w:rPr>
          <w:rFonts w:ascii="Tahoma" w:hAnsi="Tahoma" w:cs="Tahoma"/>
          <w:sz w:val="24"/>
          <w:u w:val="single"/>
        </w:rPr>
        <w:t>componentă</w:t>
      </w:r>
      <w:r w:rsidRPr="00741784">
        <w:rPr>
          <w:rFonts w:ascii="Tahoma" w:hAnsi="Tahoma" w:cs="Tahoma"/>
          <w:sz w:val="24"/>
        </w:rPr>
        <w:t xml:space="preserve"> </w:t>
      </w:r>
      <w:proofErr w:type="gramStart"/>
      <w:r w:rsidRPr="00741784">
        <w:rPr>
          <w:rFonts w:ascii="Tahoma" w:hAnsi="Tahoma" w:cs="Tahoma"/>
          <w:sz w:val="24"/>
        </w:rPr>
        <w:t>a</w:t>
      </w:r>
      <w:proofErr w:type="gramEnd"/>
      <w:r w:rsidRPr="00741784">
        <w:rPr>
          <w:rFonts w:ascii="Tahoma" w:hAnsi="Tahoma" w:cs="Tahoma"/>
          <w:sz w:val="24"/>
        </w:rPr>
        <w:t xml:space="preserve"> acestuia din coloana 3, </w:t>
      </w:r>
      <w:r w:rsidRPr="00741784">
        <w:rPr>
          <w:rFonts w:ascii="Tahoma" w:hAnsi="Tahoma" w:cs="Tahoma"/>
          <w:sz w:val="24"/>
          <w:lang w:val="ro-RO"/>
        </w:rPr>
        <w:t>fiecărei componente a indicatorului de performanță fiindu-i alocat un coeficient de importanță (</w:t>
      </w:r>
      <w:r w:rsidRPr="00741784">
        <w:rPr>
          <w:rFonts w:ascii="Tahoma" w:hAnsi="Tahoma" w:cs="Tahoma"/>
          <w:i/>
          <w:iCs/>
          <w:sz w:val="24"/>
          <w:lang w:val="ro-RO"/>
        </w:rPr>
        <w:t>Pondere criteriu</w:t>
      </w:r>
      <w:r w:rsidRPr="00741784">
        <w:rPr>
          <w:rFonts w:ascii="Tahoma" w:hAnsi="Tahoma" w:cs="Tahoma"/>
          <w:sz w:val="24"/>
          <w:lang w:val="ro-RO"/>
        </w:rPr>
        <w:t xml:space="preserve">), un prag sub care penalizarea </w:t>
      </w:r>
      <w:r w:rsidRPr="00741784">
        <w:rPr>
          <w:rFonts w:ascii="Tahoma" w:hAnsi="Tahoma" w:cs="Tahoma"/>
          <w:sz w:val="24"/>
        </w:rPr>
        <w:t xml:space="preserve">nu se aplică </w:t>
      </w:r>
      <w:r w:rsidRPr="00741784">
        <w:rPr>
          <w:rFonts w:ascii="Tahoma" w:hAnsi="Tahoma" w:cs="Tahoma"/>
          <w:i/>
          <w:iCs/>
          <w:sz w:val="24"/>
        </w:rPr>
        <w:t>(Nivel acceptat, fără penalizări</w:t>
      </w:r>
      <w:r w:rsidRPr="00741784">
        <w:rPr>
          <w:rFonts w:ascii="Tahoma" w:hAnsi="Tahoma" w:cs="Tahoma"/>
          <w:sz w:val="24"/>
        </w:rPr>
        <w:t xml:space="preserve">) și un prag peste care se consideră încălcare majoră a performanței </w:t>
      </w:r>
      <w:r w:rsidRPr="00741784">
        <w:rPr>
          <w:rFonts w:ascii="Tahoma" w:hAnsi="Tahoma" w:cs="Tahoma"/>
          <w:i/>
          <w:iCs/>
          <w:sz w:val="24"/>
        </w:rPr>
        <w:t>(Nivel maxim permis).</w:t>
      </w:r>
    </w:p>
    <w:p w14:paraId="1B8D5FC4" w14:textId="77777777" w:rsidR="00AE0E0F" w:rsidRPr="00741784" w:rsidRDefault="00AE0E0F" w:rsidP="00AE0E0F">
      <w:pPr>
        <w:pStyle w:val="ListParagraph"/>
        <w:numPr>
          <w:ilvl w:val="0"/>
          <w:numId w:val="23"/>
        </w:numPr>
        <w:spacing w:before="100" w:beforeAutospacing="1"/>
        <w:jc w:val="both"/>
        <w:rPr>
          <w:rFonts w:ascii="Tahoma" w:hAnsi="Tahoma" w:cs="Tahoma"/>
          <w:kern w:val="20"/>
          <w:sz w:val="24"/>
          <w:szCs w:val="24"/>
          <w:lang w:val="en-GB"/>
        </w:rPr>
      </w:pPr>
      <w:r w:rsidRPr="00741784">
        <w:rPr>
          <w:rFonts w:ascii="Tahoma" w:hAnsi="Tahoma" w:cs="Tahoma"/>
          <w:kern w:val="20"/>
          <w:sz w:val="24"/>
          <w:szCs w:val="24"/>
          <w:lang w:val="en-GB"/>
        </w:rPr>
        <w:t xml:space="preserve">Excepție de la punctul 1- </w:t>
      </w:r>
      <w:proofErr w:type="gramStart"/>
      <w:r w:rsidRPr="00741784">
        <w:rPr>
          <w:rFonts w:ascii="Tahoma" w:hAnsi="Tahoma" w:cs="Tahoma"/>
          <w:kern w:val="20"/>
          <w:sz w:val="24"/>
          <w:szCs w:val="24"/>
          <w:lang w:val="en-GB"/>
        </w:rPr>
        <w:t xml:space="preserve">pentru </w:t>
      </w:r>
      <w:r w:rsidRPr="00741784">
        <w:rPr>
          <w:rFonts w:ascii="Tahoma" w:hAnsi="Tahoma" w:cs="Tahoma"/>
          <w:kern w:val="20"/>
          <w:sz w:val="24"/>
          <w:szCs w:val="24"/>
          <w:lang w:val="ro-RO"/>
        </w:rPr>
        <w:t xml:space="preserve"> </w:t>
      </w:r>
      <w:r w:rsidRPr="00741784">
        <w:rPr>
          <w:rFonts w:ascii="Tahoma" w:hAnsi="Tahoma" w:cs="Tahoma"/>
          <w:i/>
          <w:iCs/>
          <w:kern w:val="20"/>
          <w:sz w:val="24"/>
          <w:szCs w:val="24"/>
          <w:lang w:val="en-GB"/>
        </w:rPr>
        <w:t>Indicatorii</w:t>
      </w:r>
      <w:proofErr w:type="gramEnd"/>
      <w:r w:rsidRPr="00741784">
        <w:rPr>
          <w:rFonts w:ascii="Tahoma" w:hAnsi="Tahoma" w:cs="Tahoma"/>
          <w:i/>
          <w:iCs/>
          <w:kern w:val="20"/>
          <w:sz w:val="24"/>
          <w:szCs w:val="24"/>
          <w:lang w:val="en-GB"/>
        </w:rPr>
        <w:t xml:space="preserve"> de minim</w:t>
      </w:r>
      <w:r w:rsidRPr="00741784">
        <w:rPr>
          <w:rFonts w:ascii="Tahoma" w:hAnsi="Tahoma" w:cs="Tahoma"/>
          <w:kern w:val="20"/>
          <w:sz w:val="24"/>
          <w:szCs w:val="24"/>
          <w:lang w:val="en-GB"/>
        </w:rPr>
        <w:t xml:space="preserve"> - valoarea considerată acceptată, fără penalizări este cea din coloana 6, iar valoarea aferentă nivelului maxim permis se găsește în coloana 5. Toate </w:t>
      </w:r>
      <w:proofErr w:type="gramStart"/>
      <w:r w:rsidRPr="00741784">
        <w:rPr>
          <w:rFonts w:ascii="Tahoma" w:hAnsi="Tahoma" w:cs="Tahoma"/>
          <w:kern w:val="20"/>
          <w:sz w:val="24"/>
          <w:szCs w:val="24"/>
          <w:lang w:val="en-GB"/>
        </w:rPr>
        <w:t>referirile  ce</w:t>
      </w:r>
      <w:proofErr w:type="gramEnd"/>
      <w:r w:rsidRPr="00741784">
        <w:rPr>
          <w:rFonts w:ascii="Tahoma" w:hAnsi="Tahoma" w:cs="Tahoma"/>
          <w:kern w:val="20"/>
          <w:sz w:val="24"/>
          <w:szCs w:val="24"/>
          <w:lang w:val="en-GB"/>
        </w:rPr>
        <w:t xml:space="preserve"> urmează, în calculul pentru acești indicatori, vor ține seama de această prevedere.</w:t>
      </w:r>
    </w:p>
    <w:p w14:paraId="199F90BC" w14:textId="77777777" w:rsidR="00AE0E0F" w:rsidRPr="00741784" w:rsidRDefault="00AE0E0F" w:rsidP="00AE0E0F">
      <w:pPr>
        <w:pStyle w:val="ListParagraph"/>
        <w:numPr>
          <w:ilvl w:val="0"/>
          <w:numId w:val="23"/>
        </w:numPr>
        <w:rPr>
          <w:rFonts w:ascii="Tahoma" w:hAnsi="Tahoma" w:cs="Tahoma"/>
          <w:kern w:val="20"/>
          <w:sz w:val="24"/>
          <w:szCs w:val="24"/>
          <w:lang w:val="ro-RO"/>
        </w:rPr>
      </w:pPr>
      <w:r w:rsidRPr="00741784">
        <w:rPr>
          <w:rFonts w:ascii="Tahoma" w:hAnsi="Tahoma" w:cs="Tahoma"/>
          <w:kern w:val="20"/>
          <w:sz w:val="24"/>
          <w:szCs w:val="24"/>
          <w:lang w:val="ro-RO"/>
        </w:rPr>
        <w:t xml:space="preserve">Nerespectarea </w:t>
      </w:r>
      <w:r w:rsidRPr="00741784">
        <w:rPr>
          <w:rFonts w:ascii="Tahoma" w:hAnsi="Tahoma" w:cs="Tahoma"/>
          <w:kern w:val="20"/>
          <w:sz w:val="24"/>
          <w:szCs w:val="24"/>
          <w:u w:val="single"/>
          <w:lang w:val="ro-RO"/>
        </w:rPr>
        <w:t>oricărei componente</w:t>
      </w:r>
      <w:r w:rsidRPr="00741784">
        <w:rPr>
          <w:rFonts w:ascii="Tahoma" w:hAnsi="Tahoma" w:cs="Tahoma"/>
          <w:kern w:val="20"/>
          <w:sz w:val="24"/>
          <w:szCs w:val="24"/>
          <w:lang w:val="ro-RO"/>
        </w:rPr>
        <w:t xml:space="preserve"> a indicatorilor de performanță (depășirea </w:t>
      </w:r>
      <w:r w:rsidRPr="00741784">
        <w:rPr>
          <w:rFonts w:ascii="Tahoma" w:hAnsi="Tahoma" w:cs="Tahoma"/>
          <w:i/>
          <w:iCs/>
          <w:kern w:val="20"/>
          <w:sz w:val="24"/>
          <w:szCs w:val="24"/>
          <w:lang w:val="ro-RO"/>
        </w:rPr>
        <w:t>nivelului acceptat fără penalizări</w:t>
      </w:r>
      <w:r w:rsidRPr="00741784">
        <w:rPr>
          <w:rFonts w:ascii="Tahoma" w:hAnsi="Tahoma" w:cs="Tahoma"/>
          <w:kern w:val="20"/>
          <w:sz w:val="24"/>
          <w:szCs w:val="24"/>
          <w:lang w:val="ro-RO"/>
        </w:rPr>
        <w:t xml:space="preserve">) de către Operator duce la aplicarea de penalități. Penalităţile vor fi reţinute din garanţia constituită conform Capitolului 10 din prezentul Contract. </w:t>
      </w:r>
    </w:p>
    <w:p w14:paraId="19804E6C" w14:textId="77777777" w:rsidR="00AE0E0F" w:rsidRPr="00741784" w:rsidRDefault="00AE0E0F" w:rsidP="00AE0E0F">
      <w:pPr>
        <w:pStyle w:val="ListParagraph"/>
        <w:numPr>
          <w:ilvl w:val="0"/>
          <w:numId w:val="23"/>
        </w:numPr>
        <w:rPr>
          <w:rFonts w:ascii="Tahoma" w:hAnsi="Tahoma" w:cs="Tahoma"/>
          <w:kern w:val="20"/>
          <w:sz w:val="24"/>
          <w:szCs w:val="24"/>
          <w:lang w:val="ro-RO"/>
        </w:rPr>
      </w:pPr>
      <w:r w:rsidRPr="00741784">
        <w:rPr>
          <w:rFonts w:ascii="Tahoma" w:hAnsi="Tahoma" w:cs="Tahoma"/>
          <w:b/>
          <w:bCs/>
          <w:i/>
          <w:iCs/>
          <w:sz w:val="24"/>
        </w:rPr>
        <w:t xml:space="preserve">Valoarea de referință pentru calcul </w:t>
      </w:r>
      <w:proofErr w:type="gramStart"/>
      <w:r w:rsidRPr="00741784">
        <w:rPr>
          <w:rFonts w:ascii="Tahoma" w:hAnsi="Tahoma" w:cs="Tahoma"/>
          <w:b/>
          <w:bCs/>
          <w:i/>
          <w:iCs/>
          <w:sz w:val="24"/>
        </w:rPr>
        <w:t>penalităților  =</w:t>
      </w:r>
      <w:proofErr w:type="gramEnd"/>
      <w:r w:rsidRPr="00741784">
        <w:rPr>
          <w:rFonts w:ascii="Tahoma" w:hAnsi="Tahoma" w:cs="Tahoma"/>
          <w:b/>
          <w:bCs/>
          <w:i/>
          <w:iCs/>
          <w:sz w:val="24"/>
        </w:rPr>
        <w:t xml:space="preserve"> (Costuri totale trimestru*1.63%)*25% </w:t>
      </w:r>
    </w:p>
    <w:p w14:paraId="6A4D3BB4" w14:textId="77777777" w:rsidR="00AE0E0F" w:rsidRPr="00741784" w:rsidRDefault="00AE0E0F" w:rsidP="00AE0E0F">
      <w:pPr>
        <w:pStyle w:val="ListParagraph"/>
        <w:numPr>
          <w:ilvl w:val="0"/>
          <w:numId w:val="23"/>
        </w:numPr>
        <w:rPr>
          <w:rFonts w:ascii="Tahoma" w:hAnsi="Tahoma" w:cs="Tahoma"/>
          <w:kern w:val="20"/>
          <w:sz w:val="24"/>
          <w:szCs w:val="24"/>
          <w:lang w:val="ro-RO"/>
        </w:rPr>
      </w:pPr>
      <w:r w:rsidRPr="00741784">
        <w:rPr>
          <w:rFonts w:ascii="Tahoma" w:hAnsi="Tahoma" w:cs="Tahoma"/>
          <w:b/>
          <w:bCs/>
          <w:i/>
          <w:iCs/>
          <w:sz w:val="24"/>
        </w:rPr>
        <w:t xml:space="preserve">Penalitatea pentru o </w:t>
      </w:r>
      <w:r w:rsidRPr="00741784">
        <w:rPr>
          <w:rFonts w:ascii="Tahoma" w:hAnsi="Tahoma" w:cs="Tahoma"/>
          <w:b/>
          <w:bCs/>
          <w:i/>
          <w:iCs/>
          <w:sz w:val="24"/>
          <w:u w:val="single"/>
        </w:rPr>
        <w:t>componentă</w:t>
      </w:r>
      <w:r w:rsidRPr="00741784">
        <w:rPr>
          <w:rFonts w:ascii="Tahoma" w:hAnsi="Tahoma" w:cs="Tahoma"/>
          <w:b/>
          <w:bCs/>
          <w:i/>
          <w:iCs/>
          <w:sz w:val="24"/>
        </w:rPr>
        <w:t xml:space="preserve"> a unui indicator de performanță se calculează astfel:</w:t>
      </w:r>
    </w:p>
    <w:p w14:paraId="2FF86A9E" w14:textId="77777777" w:rsidR="00AE0E0F" w:rsidRPr="00741784" w:rsidRDefault="00AE0E0F" w:rsidP="00AE0E0F">
      <w:pPr>
        <w:pStyle w:val="Body"/>
        <w:numPr>
          <w:ilvl w:val="0"/>
          <w:numId w:val="24"/>
        </w:numPr>
        <w:spacing w:after="240" w:line="240" w:lineRule="auto"/>
        <w:ind w:left="1080"/>
        <w:rPr>
          <w:rFonts w:ascii="Tahoma" w:hAnsi="Tahoma" w:cs="Tahoma"/>
          <w:sz w:val="24"/>
        </w:rPr>
      </w:pPr>
      <w:r w:rsidRPr="00741784">
        <w:rPr>
          <w:rFonts w:ascii="Tahoma" w:hAnsi="Tahoma" w:cs="Tahoma"/>
          <w:sz w:val="24"/>
        </w:rPr>
        <w:t xml:space="preserve">Pentru valori ale indicatorilor de performanță realizați de Operator </w:t>
      </w:r>
      <w:r w:rsidRPr="00741784">
        <w:rPr>
          <w:rFonts w:ascii="Tahoma" w:hAnsi="Tahoma" w:cs="Tahoma"/>
          <w:b/>
          <w:bCs/>
          <w:i/>
          <w:iCs/>
          <w:sz w:val="24"/>
        </w:rPr>
        <w:t>sub pragul sub care penalizarea nu se aplică</w:t>
      </w:r>
      <w:r w:rsidRPr="00741784">
        <w:rPr>
          <w:rFonts w:ascii="Tahoma" w:hAnsi="Tahoma" w:cs="Tahoma"/>
          <w:sz w:val="24"/>
        </w:rPr>
        <w:t xml:space="preserve">, la </w:t>
      </w:r>
      <w:r w:rsidRPr="00741784">
        <w:rPr>
          <w:rFonts w:ascii="Tahoma" w:hAnsi="Tahoma" w:cs="Tahoma"/>
          <w:b/>
          <w:bCs/>
          <w:sz w:val="24"/>
        </w:rPr>
        <w:t xml:space="preserve">coloanal 9- </w:t>
      </w:r>
      <w:r w:rsidRPr="00741784">
        <w:rPr>
          <w:rFonts w:ascii="Tahoma" w:hAnsi="Tahoma" w:cs="Tahoma"/>
          <w:b/>
          <w:bCs/>
          <w:i/>
          <w:iCs/>
          <w:sz w:val="24"/>
        </w:rPr>
        <w:t>valori de calcul malus</w:t>
      </w:r>
      <w:r w:rsidRPr="00741784">
        <w:rPr>
          <w:rFonts w:ascii="Tahoma" w:hAnsi="Tahoma" w:cs="Tahoma"/>
          <w:sz w:val="24"/>
        </w:rPr>
        <w:t xml:space="preserve"> se completează cu </w:t>
      </w:r>
      <w:r w:rsidRPr="00741784">
        <w:rPr>
          <w:rFonts w:ascii="Tahoma" w:hAnsi="Tahoma" w:cs="Tahoma"/>
          <w:b/>
          <w:bCs/>
          <w:i/>
          <w:iCs/>
          <w:sz w:val="24"/>
        </w:rPr>
        <w:t>valoarea raportată de Operator</w:t>
      </w:r>
      <w:r w:rsidRPr="00741784">
        <w:rPr>
          <w:rFonts w:ascii="Tahoma" w:hAnsi="Tahoma" w:cs="Tahoma"/>
          <w:sz w:val="24"/>
        </w:rPr>
        <w:t xml:space="preserve">. </w:t>
      </w:r>
    </w:p>
    <w:p w14:paraId="681EFD66" w14:textId="77777777" w:rsidR="00AE0E0F" w:rsidRPr="00741784" w:rsidRDefault="00AE0E0F" w:rsidP="00AE0E0F">
      <w:pPr>
        <w:pStyle w:val="Body"/>
        <w:spacing w:after="240" w:line="240" w:lineRule="auto"/>
        <w:ind w:left="1440"/>
        <w:rPr>
          <w:rFonts w:ascii="Tahoma" w:hAnsi="Tahoma" w:cs="Tahoma"/>
          <w:sz w:val="24"/>
        </w:rPr>
      </w:pPr>
      <w:r w:rsidRPr="00741784">
        <w:rPr>
          <w:rFonts w:ascii="Tahoma" w:hAnsi="Tahoma" w:cs="Tahoma"/>
          <w:sz w:val="24"/>
        </w:rPr>
        <w:t>PENALITATEA ESTE 0.</w:t>
      </w:r>
    </w:p>
    <w:p w14:paraId="07EC0F45" w14:textId="77777777" w:rsidR="00AE0E0F" w:rsidRPr="00741784" w:rsidRDefault="00AE0E0F" w:rsidP="00AE0E0F">
      <w:pPr>
        <w:pStyle w:val="Body"/>
        <w:numPr>
          <w:ilvl w:val="0"/>
          <w:numId w:val="24"/>
        </w:numPr>
        <w:spacing w:after="240" w:line="240" w:lineRule="auto"/>
        <w:ind w:left="1080"/>
        <w:rPr>
          <w:rFonts w:ascii="Tahoma" w:hAnsi="Tahoma" w:cs="Tahoma"/>
          <w:sz w:val="24"/>
        </w:rPr>
      </w:pPr>
      <w:r w:rsidRPr="00741784">
        <w:rPr>
          <w:rFonts w:ascii="Tahoma" w:hAnsi="Tahoma" w:cs="Tahoma"/>
          <w:sz w:val="24"/>
        </w:rPr>
        <w:t xml:space="preserve">Pentru valori ale indicatorilor de performanță realizați de Operator </w:t>
      </w:r>
      <w:r w:rsidRPr="00741784">
        <w:rPr>
          <w:rFonts w:ascii="Tahoma" w:hAnsi="Tahoma" w:cs="Tahoma"/>
          <w:b/>
          <w:bCs/>
          <w:i/>
          <w:iCs/>
          <w:sz w:val="24"/>
        </w:rPr>
        <w:t>între pragul sub care penalizarea nu se aplică și valoarea maximă acceptată fără a fi considerată încălcare majoră a performanței</w:t>
      </w:r>
      <w:r w:rsidRPr="00741784">
        <w:rPr>
          <w:rFonts w:ascii="Tahoma" w:hAnsi="Tahoma" w:cs="Tahoma"/>
          <w:sz w:val="24"/>
        </w:rPr>
        <w:t xml:space="preserve">, </w:t>
      </w:r>
      <w:proofErr w:type="gramStart"/>
      <w:r w:rsidRPr="00741784">
        <w:rPr>
          <w:rFonts w:ascii="Tahoma" w:hAnsi="Tahoma" w:cs="Tahoma"/>
          <w:sz w:val="24"/>
        </w:rPr>
        <w:t xml:space="preserve">la  </w:t>
      </w:r>
      <w:r w:rsidRPr="00741784">
        <w:rPr>
          <w:rFonts w:ascii="Tahoma" w:hAnsi="Tahoma" w:cs="Tahoma"/>
          <w:b/>
          <w:bCs/>
          <w:sz w:val="24"/>
        </w:rPr>
        <w:t>coloanal</w:t>
      </w:r>
      <w:proofErr w:type="gramEnd"/>
      <w:r w:rsidRPr="00741784">
        <w:rPr>
          <w:rFonts w:ascii="Tahoma" w:hAnsi="Tahoma" w:cs="Tahoma"/>
          <w:b/>
          <w:bCs/>
          <w:sz w:val="24"/>
        </w:rPr>
        <w:t xml:space="preserve"> 9-</w:t>
      </w:r>
      <w:r w:rsidRPr="00741784">
        <w:rPr>
          <w:rFonts w:ascii="Tahoma" w:hAnsi="Tahoma" w:cs="Tahoma"/>
          <w:b/>
          <w:bCs/>
          <w:i/>
          <w:iCs/>
          <w:sz w:val="24"/>
        </w:rPr>
        <w:t>valori de calcul malus</w:t>
      </w:r>
      <w:r w:rsidRPr="00741784">
        <w:rPr>
          <w:rFonts w:ascii="Tahoma" w:hAnsi="Tahoma" w:cs="Tahoma"/>
          <w:sz w:val="24"/>
        </w:rPr>
        <w:t xml:space="preserve"> se completează cu </w:t>
      </w:r>
      <w:r w:rsidRPr="00741784">
        <w:rPr>
          <w:rFonts w:ascii="Tahoma" w:hAnsi="Tahoma" w:cs="Tahoma"/>
          <w:b/>
          <w:bCs/>
          <w:i/>
          <w:iCs/>
          <w:sz w:val="24"/>
        </w:rPr>
        <w:t>valoarea raportată de Operator din care se scade valoarea corespunzătoare nivelului acceptat, fără penalizări.</w:t>
      </w:r>
    </w:p>
    <w:p w14:paraId="06127C0C" w14:textId="77777777" w:rsidR="00AE0E0F" w:rsidRPr="00741784" w:rsidRDefault="00AE0E0F" w:rsidP="00AE0E0F">
      <w:pPr>
        <w:pStyle w:val="Body"/>
        <w:spacing w:after="240" w:line="240" w:lineRule="auto"/>
        <w:ind w:left="1440"/>
        <w:rPr>
          <w:rFonts w:ascii="Tahoma" w:eastAsia="Calibri" w:hAnsi="Tahoma" w:cs="Tahoma"/>
          <w:b/>
          <w:w w:val="90"/>
          <w:sz w:val="24"/>
          <w:lang w:val="ro-RO"/>
        </w:rPr>
      </w:pPr>
      <w:r w:rsidRPr="00741784">
        <w:rPr>
          <w:rFonts w:ascii="Tahoma" w:hAnsi="Tahoma" w:cs="Tahoma"/>
          <w:sz w:val="24"/>
          <w:lang w:val="ro-RO"/>
        </w:rPr>
        <w:t>PENALITATEA ESTE  CALCULATĂ astfel</w:t>
      </w:r>
      <w:r w:rsidRPr="00741784">
        <w:rPr>
          <w:rFonts w:ascii="Tahoma" w:hAnsi="Tahoma" w:cs="Tahoma"/>
          <w:sz w:val="24"/>
          <w:lang w:val="en-US"/>
        </w:rPr>
        <w:t xml:space="preserve">: </w:t>
      </w:r>
    </w:p>
    <w:p w14:paraId="0E2D91C2" w14:textId="77777777" w:rsidR="00AE0E0F" w:rsidRPr="00741784" w:rsidRDefault="00AE0E0F" w:rsidP="00AE0E0F">
      <w:pPr>
        <w:pStyle w:val="Body"/>
        <w:spacing w:after="0" w:line="240" w:lineRule="auto"/>
        <w:ind w:left="1440"/>
        <w:rPr>
          <w:rFonts w:ascii="Tahoma" w:hAnsi="Tahoma" w:cs="Tahoma"/>
          <w:b/>
          <w:bCs/>
          <w:sz w:val="24"/>
        </w:rPr>
      </w:pPr>
      <w:r w:rsidRPr="00741784">
        <w:rPr>
          <w:rFonts w:ascii="Tahoma" w:hAnsi="Tahoma" w:cs="Tahoma"/>
          <w:b/>
          <w:bCs/>
          <w:sz w:val="24"/>
          <w:lang w:val="en-US"/>
        </w:rPr>
        <w:t xml:space="preserve">(Valoarea de calcul malus/Nivel maxim </w:t>
      </w:r>
      <w:proofErr w:type="gramStart"/>
      <w:r w:rsidRPr="00741784">
        <w:rPr>
          <w:rFonts w:ascii="Tahoma" w:hAnsi="Tahoma" w:cs="Tahoma"/>
          <w:b/>
          <w:bCs/>
          <w:sz w:val="24"/>
          <w:lang w:val="en-US"/>
        </w:rPr>
        <w:t>permis)*</w:t>
      </w:r>
      <w:proofErr w:type="gramEnd"/>
      <w:r w:rsidRPr="00741784">
        <w:rPr>
          <w:rFonts w:ascii="Tahoma" w:hAnsi="Tahoma" w:cs="Tahoma"/>
          <w:b/>
          <w:bCs/>
          <w:sz w:val="24"/>
          <w:lang w:val="en-US"/>
        </w:rPr>
        <w:t>Pondere criteriu*Valoarea de referință</w:t>
      </w:r>
      <w:r w:rsidRPr="00741784">
        <w:rPr>
          <w:rFonts w:ascii="Tahoma" w:hAnsi="Tahoma" w:cs="Tahoma"/>
          <w:b/>
          <w:bCs/>
          <w:sz w:val="24"/>
        </w:rPr>
        <w:t xml:space="preserve"> pentru calcul penalităților</w:t>
      </w:r>
    </w:p>
    <w:p w14:paraId="053D7834" w14:textId="77777777" w:rsidR="00AE0E0F" w:rsidRPr="00741784" w:rsidRDefault="00AE0E0F" w:rsidP="00AE0E0F">
      <w:pPr>
        <w:pStyle w:val="Body"/>
        <w:spacing w:after="0" w:line="240" w:lineRule="auto"/>
        <w:ind w:left="1440"/>
        <w:rPr>
          <w:rFonts w:ascii="Tahoma" w:hAnsi="Tahoma" w:cs="Tahoma"/>
          <w:sz w:val="24"/>
          <w:lang w:val="en-US"/>
        </w:rPr>
      </w:pPr>
    </w:p>
    <w:p w14:paraId="22390343" w14:textId="77777777" w:rsidR="00AE0E0F" w:rsidRPr="00741784" w:rsidRDefault="00AE0E0F" w:rsidP="00AE0E0F">
      <w:pPr>
        <w:pStyle w:val="Body"/>
        <w:spacing w:after="0" w:line="240" w:lineRule="auto"/>
        <w:ind w:left="1800"/>
        <w:rPr>
          <w:rFonts w:ascii="Tahoma" w:hAnsi="Tahoma" w:cs="Tahoma"/>
          <w:sz w:val="24"/>
          <w:lang w:val="en-US"/>
        </w:rPr>
      </w:pPr>
    </w:p>
    <w:p w14:paraId="003EE6CD" w14:textId="77777777" w:rsidR="00AE0E0F" w:rsidRPr="00741784" w:rsidRDefault="00AE0E0F" w:rsidP="00AE0E0F">
      <w:pPr>
        <w:pStyle w:val="Body"/>
        <w:numPr>
          <w:ilvl w:val="0"/>
          <w:numId w:val="24"/>
        </w:numPr>
        <w:spacing w:after="240" w:line="240" w:lineRule="auto"/>
        <w:ind w:left="1080"/>
        <w:rPr>
          <w:rFonts w:ascii="Tahoma" w:hAnsi="Tahoma" w:cs="Tahoma"/>
          <w:sz w:val="24"/>
          <w:lang w:val="en-US"/>
        </w:rPr>
      </w:pPr>
      <w:r w:rsidRPr="00741784">
        <w:rPr>
          <w:rFonts w:ascii="Tahoma" w:hAnsi="Tahoma" w:cs="Tahoma"/>
          <w:sz w:val="24"/>
        </w:rPr>
        <w:t xml:space="preserve">Pentru valori ale indicatorilor de performanță realizați </w:t>
      </w:r>
      <w:r w:rsidRPr="00741784">
        <w:rPr>
          <w:rFonts w:ascii="Tahoma" w:hAnsi="Tahoma" w:cs="Tahoma"/>
          <w:sz w:val="24"/>
          <w:lang w:val="ro-RO"/>
        </w:rPr>
        <w:t xml:space="preserve">de Operator </w:t>
      </w:r>
      <w:r w:rsidRPr="00741784">
        <w:rPr>
          <w:rFonts w:ascii="Tahoma" w:hAnsi="Tahoma" w:cs="Tahoma"/>
          <w:b/>
          <w:bCs/>
          <w:i/>
          <w:iCs/>
          <w:sz w:val="24"/>
          <w:lang w:val="ro-RO"/>
        </w:rPr>
        <w:t>peste valoarea maximă acceptată fără a fi considerată încălcare majoră a performanței</w:t>
      </w:r>
      <w:r w:rsidRPr="00741784">
        <w:rPr>
          <w:rFonts w:ascii="Tahoma" w:hAnsi="Tahoma" w:cs="Tahoma"/>
          <w:b/>
          <w:bCs/>
          <w:sz w:val="24"/>
          <w:lang w:val="ro-RO"/>
        </w:rPr>
        <w:t>,</w:t>
      </w:r>
      <w:r w:rsidRPr="00741784">
        <w:rPr>
          <w:rFonts w:ascii="Tahoma" w:hAnsi="Tahoma" w:cs="Tahoma"/>
          <w:sz w:val="24"/>
          <w:lang w:val="ro-RO"/>
        </w:rPr>
        <w:t xml:space="preserve"> se completează cu </w:t>
      </w:r>
      <w:r w:rsidRPr="00741784">
        <w:rPr>
          <w:rFonts w:ascii="Tahoma" w:hAnsi="Tahoma" w:cs="Tahoma"/>
          <w:b/>
          <w:bCs/>
          <w:i/>
          <w:iCs/>
          <w:sz w:val="24"/>
          <w:lang w:val="ro-RO"/>
        </w:rPr>
        <w:t>valoarea 1 la coloana 10 -Î</w:t>
      </w:r>
      <w:r w:rsidRPr="00741784">
        <w:rPr>
          <w:rFonts w:ascii="Tahoma" w:hAnsi="Tahoma" w:cs="Tahoma"/>
          <w:b/>
          <w:bCs/>
          <w:i/>
          <w:iCs/>
          <w:sz w:val="24"/>
          <w:lang w:val="en-US"/>
        </w:rPr>
        <w:t>ncălcare majoră</w:t>
      </w:r>
      <w:r w:rsidRPr="00741784">
        <w:rPr>
          <w:rFonts w:ascii="Tahoma" w:hAnsi="Tahoma" w:cs="Tahoma"/>
          <w:b/>
          <w:bCs/>
          <w:sz w:val="24"/>
          <w:lang w:val="en-US"/>
        </w:rPr>
        <w:t>,</w:t>
      </w:r>
      <w:r w:rsidRPr="00741784">
        <w:rPr>
          <w:rFonts w:ascii="Tahoma" w:hAnsi="Tahoma" w:cs="Tahoma"/>
          <w:sz w:val="24"/>
          <w:lang w:val="en-US"/>
        </w:rPr>
        <w:t xml:space="preserve"> iar valoarea din </w:t>
      </w:r>
      <w:r w:rsidRPr="00741784">
        <w:rPr>
          <w:rFonts w:ascii="Tahoma" w:hAnsi="Tahoma" w:cs="Tahoma"/>
          <w:b/>
          <w:bCs/>
          <w:sz w:val="24"/>
          <w:lang w:val="en-US"/>
        </w:rPr>
        <w:t>coloanal 9 -</w:t>
      </w:r>
      <w:r w:rsidRPr="00741784">
        <w:rPr>
          <w:rFonts w:ascii="Tahoma" w:hAnsi="Tahoma" w:cs="Tahoma"/>
          <w:b/>
          <w:bCs/>
          <w:i/>
          <w:iCs/>
          <w:sz w:val="24"/>
          <w:lang w:val="en-US"/>
        </w:rPr>
        <w:t>valoarea de calcul malus</w:t>
      </w:r>
      <w:r w:rsidRPr="00741784">
        <w:rPr>
          <w:rFonts w:ascii="Tahoma" w:hAnsi="Tahoma" w:cs="Tahoma"/>
          <w:b/>
          <w:bCs/>
          <w:sz w:val="24"/>
          <w:lang w:val="en-US"/>
        </w:rPr>
        <w:t xml:space="preserve"> </w:t>
      </w:r>
      <w:r w:rsidRPr="00741784">
        <w:rPr>
          <w:rFonts w:ascii="Tahoma" w:hAnsi="Tahoma" w:cs="Tahoma"/>
          <w:b/>
          <w:bCs/>
          <w:i/>
          <w:iCs/>
          <w:sz w:val="24"/>
          <w:lang w:val="en-US"/>
        </w:rPr>
        <w:t xml:space="preserve">este egală </w:t>
      </w:r>
      <w:r w:rsidRPr="00741784">
        <w:rPr>
          <w:rFonts w:ascii="Tahoma" w:hAnsi="Tahoma" w:cs="Tahoma"/>
          <w:b/>
          <w:bCs/>
          <w:i/>
          <w:iCs/>
          <w:sz w:val="24"/>
          <w:lang w:val="en-US"/>
        </w:rPr>
        <w:lastRenderedPageBreak/>
        <w:t xml:space="preserve">cu </w:t>
      </w:r>
      <w:r w:rsidRPr="00741784">
        <w:rPr>
          <w:rFonts w:ascii="Tahoma" w:hAnsi="Tahoma" w:cs="Tahoma"/>
          <w:b/>
          <w:bCs/>
          <w:i/>
          <w:iCs/>
          <w:sz w:val="24"/>
        </w:rPr>
        <w:t>valoarea raportată de Operator din care se scade valoarea corespunzătoare nivelului acceptat, fără penalizări</w:t>
      </w:r>
      <w:r w:rsidRPr="00741784">
        <w:rPr>
          <w:rFonts w:ascii="Tahoma" w:hAnsi="Tahoma" w:cs="Tahoma"/>
          <w:b/>
          <w:bCs/>
          <w:i/>
          <w:iCs/>
          <w:sz w:val="24"/>
          <w:lang w:val="ro-RO"/>
        </w:rPr>
        <w:t>.</w:t>
      </w:r>
      <w:r w:rsidRPr="00741784">
        <w:rPr>
          <w:rFonts w:ascii="Tahoma" w:hAnsi="Tahoma" w:cs="Tahoma"/>
          <w:sz w:val="24"/>
          <w:lang w:val="ro-RO"/>
        </w:rPr>
        <w:t xml:space="preserve"> </w:t>
      </w:r>
    </w:p>
    <w:p w14:paraId="08290890" w14:textId="77777777" w:rsidR="00AE0E0F" w:rsidRPr="00741784" w:rsidRDefault="00AE0E0F" w:rsidP="00AE0E0F">
      <w:pPr>
        <w:pStyle w:val="Body"/>
        <w:spacing w:after="240" w:line="240" w:lineRule="auto"/>
        <w:ind w:left="1800"/>
        <w:rPr>
          <w:rFonts w:ascii="Tahoma" w:hAnsi="Tahoma" w:cs="Tahoma"/>
          <w:sz w:val="24"/>
          <w:lang w:val="en-US"/>
        </w:rPr>
      </w:pPr>
      <w:r w:rsidRPr="00741784">
        <w:rPr>
          <w:rFonts w:ascii="Tahoma" w:hAnsi="Tahoma" w:cs="Tahoma"/>
          <w:sz w:val="24"/>
          <w:lang w:val="ro-RO"/>
        </w:rPr>
        <w:t>PENALITATEA ESTE  CALCULATĂ astfel</w:t>
      </w:r>
      <w:r w:rsidRPr="00741784">
        <w:rPr>
          <w:rFonts w:ascii="Tahoma" w:hAnsi="Tahoma" w:cs="Tahoma"/>
          <w:sz w:val="24"/>
          <w:lang w:val="en-US"/>
        </w:rPr>
        <w:t>:</w:t>
      </w:r>
    </w:p>
    <w:p w14:paraId="293A37BC" w14:textId="77777777" w:rsidR="00AE0E0F" w:rsidRPr="00741784" w:rsidRDefault="00AE0E0F" w:rsidP="00AE0E0F">
      <w:pPr>
        <w:pStyle w:val="Body"/>
        <w:spacing w:after="0" w:line="240" w:lineRule="auto"/>
        <w:ind w:left="720"/>
        <w:rPr>
          <w:rFonts w:ascii="Tahoma" w:hAnsi="Tahoma" w:cs="Tahoma"/>
          <w:b/>
          <w:bCs/>
          <w:sz w:val="24"/>
        </w:rPr>
      </w:pPr>
      <w:r w:rsidRPr="00741784">
        <w:rPr>
          <w:rFonts w:ascii="Tahoma" w:hAnsi="Tahoma" w:cs="Tahoma"/>
          <w:b/>
          <w:bCs/>
          <w:sz w:val="24"/>
          <w:lang w:val="en-US"/>
        </w:rPr>
        <w:t xml:space="preserve">(Valoarea de calcul malus/Nivel maxim </w:t>
      </w:r>
      <w:proofErr w:type="gramStart"/>
      <w:r w:rsidRPr="00741784">
        <w:rPr>
          <w:rFonts w:ascii="Tahoma" w:hAnsi="Tahoma" w:cs="Tahoma"/>
          <w:b/>
          <w:bCs/>
          <w:sz w:val="24"/>
          <w:lang w:val="en-US"/>
        </w:rPr>
        <w:t>permis)*</w:t>
      </w:r>
      <w:proofErr w:type="gramEnd"/>
      <w:r w:rsidRPr="00741784">
        <w:rPr>
          <w:rFonts w:ascii="Tahoma" w:hAnsi="Tahoma" w:cs="Tahoma"/>
          <w:b/>
          <w:bCs/>
          <w:sz w:val="24"/>
          <w:lang w:val="en-US"/>
        </w:rPr>
        <w:t>Pondere criteriu*Valoarea de referință</w:t>
      </w:r>
      <w:r w:rsidRPr="00741784">
        <w:rPr>
          <w:rFonts w:ascii="Tahoma" w:hAnsi="Tahoma" w:cs="Tahoma"/>
          <w:b/>
          <w:bCs/>
          <w:sz w:val="24"/>
        </w:rPr>
        <w:t xml:space="preserve"> pentru calcul penalităților,</w:t>
      </w:r>
    </w:p>
    <w:p w14:paraId="3978EAB9" w14:textId="77777777" w:rsidR="00AE0E0F" w:rsidRPr="00741784" w:rsidRDefault="00AE0E0F" w:rsidP="00AE0E0F">
      <w:pPr>
        <w:pStyle w:val="Body"/>
        <w:spacing w:after="0" w:line="240" w:lineRule="auto"/>
        <w:rPr>
          <w:rFonts w:ascii="Tahoma" w:hAnsi="Tahoma" w:cs="Tahoma"/>
          <w:sz w:val="24"/>
        </w:rPr>
      </w:pPr>
    </w:p>
    <w:p w14:paraId="6ED19814" w14:textId="77777777" w:rsidR="00AE0E0F" w:rsidRPr="00741784" w:rsidRDefault="00AE0E0F" w:rsidP="00AE0E0F">
      <w:pPr>
        <w:pStyle w:val="Body"/>
        <w:spacing w:after="0" w:line="240" w:lineRule="auto"/>
        <w:ind w:left="720"/>
        <w:rPr>
          <w:rFonts w:ascii="Tahoma" w:hAnsi="Tahoma" w:cs="Tahoma"/>
          <w:sz w:val="24"/>
        </w:rPr>
      </w:pPr>
    </w:p>
    <w:p w14:paraId="79C429C1" w14:textId="77777777" w:rsidR="00AE0E0F" w:rsidRPr="00741784" w:rsidRDefault="00AE0E0F" w:rsidP="00AE0E0F">
      <w:pPr>
        <w:pStyle w:val="ListParagraph"/>
        <w:numPr>
          <w:ilvl w:val="0"/>
          <w:numId w:val="23"/>
        </w:numPr>
        <w:tabs>
          <w:tab w:val="left" w:pos="820"/>
        </w:tabs>
        <w:jc w:val="both"/>
        <w:rPr>
          <w:rFonts w:ascii="Tahoma" w:hAnsi="Tahoma" w:cs="Tahoma"/>
          <w:kern w:val="20"/>
          <w:sz w:val="24"/>
          <w:szCs w:val="24"/>
          <w:lang w:val="ro-RO"/>
        </w:rPr>
      </w:pPr>
      <w:r w:rsidRPr="00741784">
        <w:rPr>
          <w:rFonts w:ascii="Tahoma" w:hAnsi="Tahoma" w:cs="Tahoma"/>
          <w:b/>
          <w:bCs/>
          <w:i/>
          <w:iCs/>
          <w:kern w:val="20"/>
          <w:sz w:val="24"/>
          <w:szCs w:val="24"/>
          <w:lang w:val="ro-RO"/>
        </w:rPr>
        <w:t xml:space="preserve">Pentru nerespectarea </w:t>
      </w:r>
      <w:r w:rsidRPr="00741784">
        <w:rPr>
          <w:rFonts w:ascii="Tahoma" w:hAnsi="Tahoma" w:cs="Tahoma"/>
          <w:b/>
          <w:bCs/>
          <w:i/>
          <w:iCs/>
          <w:kern w:val="20"/>
          <w:sz w:val="24"/>
          <w:szCs w:val="24"/>
          <w:u w:val="single"/>
          <w:lang w:val="ro-RO"/>
        </w:rPr>
        <w:t>oricărei componente</w:t>
      </w:r>
      <w:r w:rsidRPr="00741784">
        <w:rPr>
          <w:rFonts w:ascii="Tahoma" w:hAnsi="Tahoma" w:cs="Tahoma"/>
          <w:b/>
          <w:bCs/>
          <w:i/>
          <w:iCs/>
          <w:kern w:val="20"/>
          <w:sz w:val="24"/>
          <w:szCs w:val="24"/>
          <w:lang w:val="ro-RO"/>
        </w:rPr>
        <w:t xml:space="preserve"> a unui indicator de performanță de către Operator,</w:t>
      </w:r>
      <w:r w:rsidRPr="00741784">
        <w:rPr>
          <w:rFonts w:ascii="Tahoma" w:hAnsi="Tahoma" w:cs="Tahoma"/>
          <w:kern w:val="20"/>
          <w:sz w:val="24"/>
          <w:szCs w:val="24"/>
          <w:lang w:val="ro-RO"/>
        </w:rPr>
        <w:t xml:space="preserve"> adică  depășirea </w:t>
      </w:r>
      <w:r w:rsidRPr="00741784">
        <w:rPr>
          <w:rFonts w:ascii="Tahoma" w:hAnsi="Tahoma" w:cs="Tahoma"/>
          <w:i/>
          <w:iCs/>
          <w:sz w:val="24"/>
        </w:rPr>
        <w:t>valorii din coloana 5-Nivel acceptat, fără penalizări,</w:t>
      </w:r>
      <w:r w:rsidRPr="00741784">
        <w:rPr>
          <w:rFonts w:ascii="Tahoma" w:hAnsi="Tahoma" w:cs="Tahoma"/>
          <w:kern w:val="20"/>
          <w:sz w:val="24"/>
          <w:szCs w:val="24"/>
          <w:lang w:val="ro-RO"/>
        </w:rPr>
        <w:t xml:space="preserve"> Entitatea Contractantă notifică Operatorul,  iar acesta are obligația întocmirii și comunicării către Entitatea Contractantă a unui </w:t>
      </w:r>
      <w:r w:rsidRPr="00741784">
        <w:rPr>
          <w:rFonts w:ascii="Tahoma" w:hAnsi="Tahoma" w:cs="Tahoma"/>
          <w:b/>
          <w:bCs/>
          <w:kern w:val="20"/>
          <w:sz w:val="24"/>
          <w:szCs w:val="24"/>
          <w:lang w:val="ro-RO"/>
        </w:rPr>
        <w:t>Plan de Măsuri pentru îndeplinirea indicatorilor,</w:t>
      </w:r>
      <w:r w:rsidRPr="00741784">
        <w:rPr>
          <w:rFonts w:ascii="Tahoma" w:hAnsi="Tahoma" w:cs="Tahoma"/>
          <w:kern w:val="20"/>
          <w:sz w:val="24"/>
          <w:szCs w:val="24"/>
          <w:lang w:val="ro-RO"/>
        </w:rPr>
        <w:t xml:space="preserve"> în termen de 30 de zile de la data notificării.</w:t>
      </w:r>
    </w:p>
    <w:p w14:paraId="7582BFEE" w14:textId="77777777" w:rsidR="00AE0E0F" w:rsidRPr="00741784" w:rsidRDefault="00AE0E0F" w:rsidP="00AE0E0F">
      <w:pPr>
        <w:pStyle w:val="ListParagraph"/>
        <w:tabs>
          <w:tab w:val="left" w:pos="820"/>
        </w:tabs>
        <w:jc w:val="both"/>
        <w:rPr>
          <w:rFonts w:ascii="Tahoma" w:hAnsi="Tahoma" w:cs="Tahoma"/>
          <w:kern w:val="20"/>
          <w:sz w:val="24"/>
          <w:szCs w:val="24"/>
          <w:lang w:val="ro-RO"/>
        </w:rPr>
      </w:pPr>
      <w:r w:rsidRPr="00741784">
        <w:rPr>
          <w:rFonts w:ascii="Tahoma" w:hAnsi="Tahoma" w:cs="Tahoma"/>
          <w:kern w:val="20"/>
          <w:sz w:val="24"/>
          <w:szCs w:val="24"/>
          <w:lang w:val="ro-RO"/>
        </w:rPr>
        <w:t xml:space="preserve">În cazul în care Entitatea Contractantă </w:t>
      </w:r>
      <w:r w:rsidRPr="00741784">
        <w:rPr>
          <w:rFonts w:ascii="Tahoma" w:hAnsi="Tahoma" w:cs="Tahoma"/>
          <w:i/>
          <w:iCs/>
          <w:kern w:val="20"/>
          <w:sz w:val="24"/>
          <w:szCs w:val="24"/>
          <w:lang w:val="ro-RO"/>
        </w:rPr>
        <w:t xml:space="preserve">agreează </w:t>
      </w:r>
      <w:r w:rsidRPr="00741784">
        <w:rPr>
          <w:rFonts w:ascii="Tahoma" w:hAnsi="Tahoma" w:cs="Tahoma"/>
          <w:kern w:val="20"/>
          <w:sz w:val="24"/>
          <w:szCs w:val="24"/>
          <w:lang w:val="ro-RO"/>
        </w:rPr>
        <w:t xml:space="preserve">planul de măsuri propus pentru îndeplinirea indicatorilor, acesta urmează a fi aprobat de către Entitatea Contractantă în termen de 2 zile lucrătoare de la primirea acestuia. </w:t>
      </w:r>
    </w:p>
    <w:p w14:paraId="340A002D" w14:textId="77777777" w:rsidR="00AE0E0F" w:rsidRPr="00741784" w:rsidRDefault="00AE0E0F" w:rsidP="00AE0E0F">
      <w:pPr>
        <w:pStyle w:val="ListParagraph"/>
        <w:tabs>
          <w:tab w:val="left" w:pos="820"/>
        </w:tabs>
        <w:jc w:val="both"/>
        <w:rPr>
          <w:rFonts w:ascii="Tahoma" w:hAnsi="Tahoma" w:cs="Tahoma"/>
          <w:kern w:val="20"/>
          <w:sz w:val="24"/>
          <w:szCs w:val="24"/>
          <w:lang w:val="ro-RO"/>
        </w:rPr>
      </w:pPr>
      <w:r w:rsidRPr="00741784">
        <w:rPr>
          <w:rFonts w:ascii="Tahoma" w:hAnsi="Tahoma" w:cs="Tahoma"/>
          <w:kern w:val="20"/>
          <w:sz w:val="24"/>
          <w:szCs w:val="24"/>
          <w:lang w:val="ro-RO"/>
        </w:rPr>
        <w:t xml:space="preserve"> În cazul în care Entitatea Contractantă </w:t>
      </w:r>
      <w:r w:rsidRPr="00741784">
        <w:rPr>
          <w:rFonts w:ascii="Tahoma" w:hAnsi="Tahoma" w:cs="Tahoma"/>
          <w:i/>
          <w:iCs/>
          <w:kern w:val="20"/>
          <w:sz w:val="24"/>
          <w:szCs w:val="24"/>
          <w:lang w:val="ro-RO"/>
        </w:rPr>
        <w:t>nu agreează</w:t>
      </w:r>
      <w:r w:rsidRPr="00741784">
        <w:rPr>
          <w:rFonts w:ascii="Tahoma" w:hAnsi="Tahoma" w:cs="Tahoma"/>
          <w:kern w:val="20"/>
          <w:sz w:val="24"/>
          <w:szCs w:val="24"/>
          <w:lang w:val="ro-RO"/>
        </w:rPr>
        <w:t xml:space="preserve"> planul de măsuri propus pentru îndeplinirea indicatorilor, acesta va fi actualizat de către Operator în termen de 10 zile, conform obiecțiunilor Entității Contractante, fiind ulterior aprobat de aceasta în termen de 2 zile lucrătoare de la primire.</w:t>
      </w:r>
    </w:p>
    <w:p w14:paraId="7EB59BC8" w14:textId="77777777" w:rsidR="00AE0E0F" w:rsidRPr="00741784" w:rsidRDefault="00AE0E0F" w:rsidP="00AE0E0F">
      <w:pPr>
        <w:pStyle w:val="ListParagraph"/>
        <w:tabs>
          <w:tab w:val="left" w:pos="820"/>
        </w:tabs>
        <w:jc w:val="both"/>
        <w:rPr>
          <w:rFonts w:ascii="Tahoma" w:hAnsi="Tahoma" w:cs="Tahoma"/>
          <w:b/>
          <w:bCs/>
          <w:kern w:val="20"/>
          <w:sz w:val="24"/>
          <w:szCs w:val="24"/>
          <w:lang w:val="ro-RO"/>
        </w:rPr>
      </w:pPr>
      <w:r w:rsidRPr="00741784">
        <w:rPr>
          <w:rFonts w:ascii="Tahoma" w:hAnsi="Tahoma" w:cs="Tahoma"/>
          <w:b/>
          <w:bCs/>
          <w:kern w:val="20"/>
          <w:sz w:val="24"/>
          <w:szCs w:val="24"/>
          <w:lang w:val="ro-RO"/>
        </w:rPr>
        <w:t>Aplicarea Planului de Măsuri astfel aprobat este obligatoriu pentru Operator, neîndeplinirea măsurilor prevăzute în plan este sancționată conform prevederilor Contractului.</w:t>
      </w:r>
    </w:p>
    <w:p w14:paraId="182634E8" w14:textId="77777777" w:rsidR="00AE0E0F" w:rsidRPr="00741784" w:rsidRDefault="00AE0E0F" w:rsidP="00AE0E0F">
      <w:pPr>
        <w:tabs>
          <w:tab w:val="left" w:pos="820"/>
        </w:tabs>
        <w:jc w:val="both"/>
        <w:rPr>
          <w:rFonts w:ascii="Tahoma" w:hAnsi="Tahoma" w:cs="Tahoma"/>
          <w:kern w:val="20"/>
          <w:lang w:val="en-GB"/>
        </w:rPr>
      </w:pPr>
    </w:p>
    <w:p w14:paraId="0CC85577" w14:textId="77777777" w:rsidR="00AE0E0F" w:rsidRPr="00741784" w:rsidRDefault="00AE0E0F" w:rsidP="00AE0E0F">
      <w:pPr>
        <w:pStyle w:val="ListParagraph"/>
        <w:numPr>
          <w:ilvl w:val="0"/>
          <w:numId w:val="23"/>
        </w:numPr>
        <w:tabs>
          <w:tab w:val="left" w:pos="820"/>
        </w:tabs>
        <w:jc w:val="both"/>
        <w:rPr>
          <w:rFonts w:ascii="Tahoma" w:hAnsi="Tahoma" w:cs="Tahoma"/>
          <w:kern w:val="20"/>
          <w:sz w:val="24"/>
          <w:szCs w:val="24"/>
          <w:lang w:val="en-GB"/>
        </w:rPr>
      </w:pPr>
      <w:r w:rsidRPr="00741784">
        <w:rPr>
          <w:rFonts w:ascii="Tahoma" w:hAnsi="Tahoma" w:cs="Tahoma"/>
          <w:kern w:val="20"/>
          <w:sz w:val="24"/>
          <w:szCs w:val="24"/>
          <w:lang w:val="en-GB"/>
        </w:rPr>
        <w:t xml:space="preserve">În cazul în care Operatorul totalizează un număr de </w:t>
      </w:r>
      <w:proofErr w:type="gramStart"/>
      <w:r w:rsidRPr="00741784">
        <w:rPr>
          <w:rFonts w:ascii="Tahoma" w:hAnsi="Tahoma" w:cs="Tahoma"/>
          <w:b/>
          <w:bCs/>
          <w:kern w:val="20"/>
          <w:sz w:val="24"/>
          <w:szCs w:val="24"/>
          <w:u w:val="single"/>
          <w:lang w:val="en-GB"/>
        </w:rPr>
        <w:t>100  încălcări</w:t>
      </w:r>
      <w:proofErr w:type="gramEnd"/>
      <w:r w:rsidRPr="00741784">
        <w:rPr>
          <w:rFonts w:ascii="Tahoma" w:hAnsi="Tahoma" w:cs="Tahoma"/>
          <w:b/>
          <w:bCs/>
          <w:kern w:val="20"/>
          <w:sz w:val="24"/>
          <w:szCs w:val="24"/>
          <w:u w:val="single"/>
          <w:lang w:val="en-GB"/>
        </w:rPr>
        <w:t xml:space="preserve"> majore ale componentelor indicatorilor de performanţă</w:t>
      </w:r>
      <w:r w:rsidRPr="00741784">
        <w:rPr>
          <w:rFonts w:ascii="Tahoma" w:hAnsi="Tahoma" w:cs="Tahoma"/>
          <w:kern w:val="20"/>
          <w:sz w:val="24"/>
          <w:szCs w:val="24"/>
          <w:lang w:val="en-GB"/>
        </w:rPr>
        <w:t>, în decursul unui an, potrivit Anexei 7, Entitatea Contractantă are dreptul să rezilieze Contractul.</w:t>
      </w:r>
    </w:p>
    <w:p w14:paraId="7C837E02" w14:textId="77777777" w:rsidR="00AE0E0F" w:rsidRPr="00741784" w:rsidRDefault="00AE0E0F" w:rsidP="00AE0E0F">
      <w:pPr>
        <w:pStyle w:val="Body"/>
        <w:numPr>
          <w:ilvl w:val="0"/>
          <w:numId w:val="23"/>
        </w:numPr>
        <w:shd w:val="clear" w:color="auto" w:fill="FFFFFF"/>
        <w:spacing w:after="240" w:line="240" w:lineRule="auto"/>
        <w:rPr>
          <w:rFonts w:ascii="Tahoma" w:hAnsi="Tahoma" w:cs="Tahoma"/>
          <w:sz w:val="24"/>
        </w:rPr>
      </w:pPr>
      <w:r w:rsidRPr="00741784">
        <w:rPr>
          <w:rFonts w:ascii="Tahoma" w:hAnsi="Tahoma" w:cs="Tahoma"/>
          <w:sz w:val="24"/>
        </w:rPr>
        <w:t xml:space="preserve">Pentru a verifica îndeplinirea </w:t>
      </w:r>
      <w:r w:rsidRPr="00741784">
        <w:rPr>
          <w:rFonts w:ascii="Tahoma" w:hAnsi="Tahoma" w:cs="Tahoma"/>
          <w:b/>
          <w:bCs/>
          <w:sz w:val="24"/>
        </w:rPr>
        <w:t>primilor 4 indicatori</w:t>
      </w:r>
      <w:r w:rsidRPr="00741784">
        <w:rPr>
          <w:rFonts w:ascii="Tahoma" w:hAnsi="Tahoma" w:cs="Tahoma"/>
          <w:sz w:val="24"/>
        </w:rPr>
        <w:t xml:space="preserve"> şi pentru a monitoriza executarea Contractului, se vor utiliza rapoartele sinteză obținute din sisteme de monitorizare, din echipamentele disponibile operatorului, completate cu rapoartele acestuia date pe proprie răspundere, conform Anexei 9 - Metodologia de monitorizare şi evaluare a Programului de Transport Public al Operatorului</w:t>
      </w:r>
      <w:r w:rsidRPr="00741784">
        <w:rPr>
          <w:rFonts w:ascii="Tahoma" w:hAnsi="Tahoma" w:cs="Tahoma"/>
          <w:sz w:val="24"/>
          <w:lang w:val="en-US"/>
        </w:rPr>
        <w:t xml:space="preserve">: </w:t>
      </w:r>
    </w:p>
    <w:p w14:paraId="5B861361" w14:textId="77777777" w:rsidR="00AE0E0F" w:rsidRPr="00741784" w:rsidRDefault="00AE0E0F" w:rsidP="00AE0E0F">
      <w:pPr>
        <w:pStyle w:val="Body"/>
        <w:numPr>
          <w:ilvl w:val="0"/>
          <w:numId w:val="23"/>
        </w:numPr>
        <w:shd w:val="clear" w:color="auto" w:fill="FFFFFF"/>
        <w:spacing w:after="240" w:line="240" w:lineRule="auto"/>
        <w:rPr>
          <w:rFonts w:ascii="Tahoma" w:hAnsi="Tahoma" w:cs="Tahoma"/>
          <w:sz w:val="24"/>
        </w:rPr>
      </w:pPr>
      <w:r w:rsidRPr="00741784">
        <w:rPr>
          <w:rFonts w:ascii="Tahoma" w:hAnsi="Tahoma" w:cs="Tahoma"/>
          <w:b/>
          <w:bCs/>
          <w:sz w:val="24"/>
        </w:rPr>
        <w:t xml:space="preserve">Calculul Valorii parametrului raportului Operatorului </w:t>
      </w:r>
      <w:proofErr w:type="gramStart"/>
      <w:r w:rsidRPr="00741784">
        <w:rPr>
          <w:rFonts w:ascii="Tahoma" w:hAnsi="Tahoma" w:cs="Tahoma"/>
          <w:b/>
          <w:bCs/>
          <w:sz w:val="24"/>
        </w:rPr>
        <w:t>pentru  indicatorului</w:t>
      </w:r>
      <w:proofErr w:type="gramEnd"/>
      <w:r w:rsidRPr="00741784">
        <w:rPr>
          <w:rFonts w:ascii="Tahoma" w:hAnsi="Tahoma" w:cs="Tahoma"/>
          <w:b/>
          <w:bCs/>
          <w:sz w:val="24"/>
        </w:rPr>
        <w:t xml:space="preserve"> </w:t>
      </w:r>
      <w:r w:rsidRPr="00741784">
        <w:rPr>
          <w:rFonts w:ascii="Tahoma" w:hAnsi="Tahoma" w:cs="Tahoma"/>
          <w:b/>
          <w:sz w:val="24"/>
        </w:rPr>
        <w:t>3</w:t>
      </w:r>
      <w:r w:rsidRPr="00741784">
        <w:rPr>
          <w:rFonts w:ascii="Tahoma" w:hAnsi="Tahoma" w:cs="Tahoma"/>
          <w:sz w:val="24"/>
        </w:rPr>
        <w:t xml:space="preserve"> pe fiecare mod de transport, se face prin </w:t>
      </w:r>
      <w:r w:rsidRPr="00741784">
        <w:rPr>
          <w:rFonts w:ascii="Tahoma" w:hAnsi="Tahoma" w:cs="Tahoma"/>
          <w:b/>
          <w:bCs/>
          <w:sz w:val="24"/>
        </w:rPr>
        <w:t xml:space="preserve">înmulțirea  numărului curselor anulate sau neregulate aferente indicatorilor 1, pe respectivul mod de transport, cu jumătate din capacitatea medie a unui vehicul. </w:t>
      </w:r>
      <w:r w:rsidRPr="00741784">
        <w:rPr>
          <w:rFonts w:ascii="Tahoma" w:hAnsi="Tahoma" w:cs="Tahoma"/>
          <w:sz w:val="24"/>
        </w:rPr>
        <w:t xml:space="preserve">Astfel, </w:t>
      </w:r>
      <w:proofErr w:type="gramStart"/>
      <w:r w:rsidRPr="00741784">
        <w:rPr>
          <w:rFonts w:ascii="Tahoma" w:hAnsi="Tahoma" w:cs="Tahoma"/>
          <w:sz w:val="24"/>
        </w:rPr>
        <w:t>pentru  tramvaie</w:t>
      </w:r>
      <w:proofErr w:type="gramEnd"/>
      <w:r w:rsidRPr="00741784">
        <w:rPr>
          <w:rFonts w:ascii="Tahoma" w:hAnsi="Tahoma" w:cs="Tahoma"/>
          <w:sz w:val="24"/>
        </w:rPr>
        <w:t xml:space="preserve"> se consideră capacitatea medie 300 călători, pentru autobuz 100 călători, pentru troleibuz 100 călători.</w:t>
      </w:r>
    </w:p>
    <w:p w14:paraId="41A2456F" w14:textId="77777777" w:rsidR="00AE0E0F" w:rsidRPr="00741784" w:rsidRDefault="00AE0E0F" w:rsidP="00AE0E0F">
      <w:pPr>
        <w:pStyle w:val="Body"/>
        <w:numPr>
          <w:ilvl w:val="0"/>
          <w:numId w:val="23"/>
        </w:numPr>
        <w:shd w:val="clear" w:color="auto" w:fill="FFFFFF"/>
        <w:spacing w:after="240" w:line="240" w:lineRule="auto"/>
        <w:rPr>
          <w:rFonts w:ascii="Tahoma" w:hAnsi="Tahoma" w:cs="Tahoma"/>
          <w:sz w:val="24"/>
        </w:rPr>
      </w:pPr>
      <w:r w:rsidRPr="00741784">
        <w:rPr>
          <w:rFonts w:ascii="Tahoma" w:hAnsi="Tahoma" w:cs="Tahoma"/>
          <w:sz w:val="24"/>
        </w:rPr>
        <w:t xml:space="preserve">Operatorul va întregistra toate reclamațiile primite direct de către acesta sau indirect Entității Contractante sau UAT-urilor, prin orice mediu și canal (scris, mediu </w:t>
      </w:r>
      <w:r w:rsidRPr="00741784">
        <w:rPr>
          <w:rFonts w:ascii="Tahoma" w:hAnsi="Tahoma" w:cs="Tahoma"/>
          <w:sz w:val="24"/>
        </w:rPr>
        <w:lastRenderedPageBreak/>
        <w:t xml:space="preserve">electronic, telefonic), într-un registru special pentru reclamații, </w:t>
      </w:r>
      <w:r w:rsidRPr="00741784">
        <w:rPr>
          <w:rFonts w:ascii="Tahoma" w:hAnsi="Tahoma" w:cs="Tahoma"/>
          <w:i/>
          <w:iCs/>
          <w:sz w:val="24"/>
        </w:rPr>
        <w:t>Registrul de reclamații</w:t>
      </w:r>
      <w:r w:rsidRPr="00741784">
        <w:rPr>
          <w:rFonts w:ascii="Tahoma" w:hAnsi="Tahoma" w:cs="Tahoma"/>
          <w:sz w:val="24"/>
        </w:rPr>
        <w:t>. Acest registru va fi structurat în funcție de competența de răspuns a Operatorului -</w:t>
      </w:r>
      <w:r w:rsidRPr="00741784">
        <w:rPr>
          <w:rFonts w:ascii="Tahoma" w:hAnsi="Tahoma" w:cs="Tahoma"/>
          <w:sz w:val="24"/>
          <w:lang w:val="en-US"/>
        </w:rPr>
        <w:t>peti</w:t>
      </w:r>
      <w:r w:rsidRPr="00741784">
        <w:rPr>
          <w:rFonts w:ascii="Tahoma" w:hAnsi="Tahoma" w:cs="Tahoma"/>
          <w:sz w:val="24"/>
          <w:lang w:val="ro-RO"/>
        </w:rPr>
        <w:t>ț</w:t>
      </w:r>
      <w:r w:rsidRPr="00741784">
        <w:rPr>
          <w:rFonts w:ascii="Tahoma" w:hAnsi="Tahoma" w:cs="Tahoma"/>
          <w:sz w:val="24"/>
          <w:lang w:val="en-US"/>
        </w:rPr>
        <w:t xml:space="preserve">ii la care Operator formulează răspuns în mod direct și petiții pe care Operatorul le redirecționează către Entitatea Contractantă. Operatorul va transmite Entității Contractante un Raport lunar cu privire la soluționarea reclamațiilor înregistrate în registrul de reclamații din luna anterioară, conform modelului prevăzut în Anexa 11 la Contract.  </w:t>
      </w:r>
    </w:p>
    <w:p w14:paraId="094E7AF6" w14:textId="2E4640DD" w:rsidR="00AE0E0F" w:rsidRPr="00741784" w:rsidRDefault="00AE0E0F" w:rsidP="00AE0E0F">
      <w:pPr>
        <w:pStyle w:val="ListParagraph"/>
        <w:numPr>
          <w:ilvl w:val="0"/>
          <w:numId w:val="23"/>
        </w:numPr>
        <w:spacing w:before="120" w:after="0" w:line="240" w:lineRule="auto"/>
        <w:jc w:val="both"/>
        <w:rPr>
          <w:rFonts w:ascii="Tahoma" w:hAnsi="Tahoma" w:cs="Tahoma"/>
          <w:kern w:val="20"/>
          <w:sz w:val="24"/>
          <w:szCs w:val="24"/>
          <w:lang w:val="en-GB"/>
        </w:rPr>
      </w:pPr>
      <w:r w:rsidRPr="00741784">
        <w:rPr>
          <w:rFonts w:ascii="Tahoma" w:hAnsi="Tahoma" w:cs="Tahoma"/>
          <w:kern w:val="20"/>
          <w:sz w:val="24"/>
          <w:szCs w:val="24"/>
          <w:lang w:val="en-GB"/>
        </w:rPr>
        <w:t xml:space="preserve">Pentru calculul </w:t>
      </w:r>
      <w:r w:rsidRPr="00741784">
        <w:rPr>
          <w:rFonts w:ascii="Tahoma" w:hAnsi="Tahoma" w:cs="Tahoma"/>
          <w:b/>
          <w:bCs/>
          <w:kern w:val="20"/>
          <w:sz w:val="24"/>
          <w:szCs w:val="24"/>
          <w:lang w:val="en-GB"/>
        </w:rPr>
        <w:t>Indicatorului 5</w:t>
      </w:r>
      <w:r w:rsidRPr="00741784">
        <w:rPr>
          <w:rFonts w:ascii="Tahoma" w:hAnsi="Tahoma" w:cs="Tahoma"/>
          <w:kern w:val="20"/>
          <w:sz w:val="24"/>
          <w:szCs w:val="24"/>
          <w:lang w:val="en-GB"/>
        </w:rPr>
        <w:t xml:space="preserve">, o </w:t>
      </w:r>
      <w:r w:rsidRPr="00741784">
        <w:rPr>
          <w:rFonts w:ascii="Tahoma" w:hAnsi="Tahoma" w:cs="Tahoma"/>
          <w:b/>
          <w:bCs/>
          <w:i/>
          <w:iCs/>
          <w:kern w:val="20"/>
          <w:sz w:val="24"/>
          <w:szCs w:val="24"/>
          <w:lang w:val="en-GB"/>
        </w:rPr>
        <w:t>reclamaţie justificatǎ</w:t>
      </w:r>
      <w:r w:rsidRPr="00741784">
        <w:rPr>
          <w:rFonts w:ascii="Tahoma" w:hAnsi="Tahoma" w:cs="Tahoma"/>
          <w:kern w:val="20"/>
          <w:sz w:val="24"/>
          <w:szCs w:val="24"/>
          <w:lang w:val="en-GB"/>
        </w:rPr>
        <w:t xml:space="preserve"> reprezintǎ orice reclamație înregistrată conform punctului 11, care întrunește cumulativ urmǎtoarele criterii:</w:t>
      </w:r>
    </w:p>
    <w:p w14:paraId="22CFD55C" w14:textId="77777777" w:rsidR="00AE0E0F" w:rsidRPr="00741784" w:rsidRDefault="00AE0E0F" w:rsidP="00AE0E0F">
      <w:pPr>
        <w:pStyle w:val="ListParagraph"/>
        <w:numPr>
          <w:ilvl w:val="0"/>
          <w:numId w:val="25"/>
        </w:numPr>
        <w:spacing w:before="120" w:after="0" w:line="240" w:lineRule="auto"/>
        <w:jc w:val="both"/>
        <w:rPr>
          <w:rFonts w:ascii="Tahoma" w:hAnsi="Tahoma" w:cs="Tahoma"/>
          <w:kern w:val="20"/>
          <w:sz w:val="24"/>
          <w:szCs w:val="24"/>
          <w:lang w:val="en-GB"/>
        </w:rPr>
      </w:pPr>
      <w:r w:rsidRPr="00741784">
        <w:rPr>
          <w:rFonts w:ascii="Tahoma" w:hAnsi="Tahoma" w:cs="Tahoma"/>
          <w:kern w:val="20"/>
          <w:sz w:val="24"/>
          <w:szCs w:val="24"/>
          <w:lang w:val="en-GB"/>
        </w:rPr>
        <w:t>are drept subiect activitǎţi din domeniul de competenţǎ al Operatorului;</w:t>
      </w:r>
    </w:p>
    <w:p w14:paraId="1A38E16C" w14:textId="77777777" w:rsidR="00AE0E0F" w:rsidRPr="00741784" w:rsidRDefault="00AE0E0F" w:rsidP="00AE0E0F">
      <w:pPr>
        <w:pStyle w:val="ListParagraph"/>
        <w:numPr>
          <w:ilvl w:val="0"/>
          <w:numId w:val="25"/>
        </w:numPr>
        <w:spacing w:after="0" w:line="240" w:lineRule="auto"/>
        <w:jc w:val="both"/>
        <w:rPr>
          <w:rFonts w:ascii="Tahoma" w:hAnsi="Tahoma" w:cs="Tahoma"/>
          <w:kern w:val="20"/>
          <w:sz w:val="24"/>
          <w:szCs w:val="24"/>
          <w:lang w:val="en-GB"/>
        </w:rPr>
      </w:pPr>
      <w:r w:rsidRPr="00741784">
        <w:rPr>
          <w:rFonts w:ascii="Tahoma" w:hAnsi="Tahoma" w:cs="Tahoma"/>
          <w:kern w:val="20"/>
          <w:sz w:val="24"/>
          <w:szCs w:val="24"/>
          <w:lang w:val="en-GB"/>
        </w:rPr>
        <w:t>conţine informaţii concrete, detaliate, care permit identificarea și verificarea lor de cǎtre Operator, în vederea luǎrii mǎsurilor impuse;</w:t>
      </w:r>
    </w:p>
    <w:p w14:paraId="132CAC27" w14:textId="77777777" w:rsidR="00AE0E0F" w:rsidRPr="00741784" w:rsidRDefault="00AE0E0F" w:rsidP="00AE0E0F">
      <w:pPr>
        <w:pStyle w:val="ListParagraph"/>
        <w:numPr>
          <w:ilvl w:val="0"/>
          <w:numId w:val="25"/>
        </w:numPr>
        <w:spacing w:after="0" w:line="240" w:lineRule="auto"/>
        <w:jc w:val="both"/>
        <w:rPr>
          <w:rFonts w:ascii="Tahoma" w:hAnsi="Tahoma" w:cs="Tahoma"/>
          <w:sz w:val="24"/>
          <w:szCs w:val="24"/>
        </w:rPr>
      </w:pPr>
      <w:r w:rsidRPr="00741784">
        <w:rPr>
          <w:rFonts w:ascii="Tahoma" w:hAnsi="Tahoma" w:cs="Tahoma"/>
          <w:kern w:val="20"/>
          <w:sz w:val="24"/>
          <w:szCs w:val="24"/>
          <w:lang w:val="en-GB"/>
        </w:rPr>
        <w:t>se dovedește ca fiind realǎ, în urma verificǎrilor efectuate de către</w:t>
      </w:r>
      <w:r w:rsidRPr="00741784">
        <w:rPr>
          <w:rFonts w:ascii="Tahoma" w:hAnsi="Tahoma" w:cs="Tahoma"/>
          <w:sz w:val="24"/>
          <w:szCs w:val="24"/>
        </w:rPr>
        <w:t xml:space="preserve"> entitățile organizatorice responsabile ale Operatorului.</w:t>
      </w:r>
    </w:p>
    <w:p w14:paraId="33D50552" w14:textId="77777777" w:rsidR="00AE0E0F" w:rsidRPr="00741784" w:rsidRDefault="00AE0E0F" w:rsidP="00AE0E0F">
      <w:pPr>
        <w:pStyle w:val="Body"/>
        <w:shd w:val="clear" w:color="auto" w:fill="FFFFFF"/>
        <w:spacing w:before="120" w:after="0" w:line="240" w:lineRule="auto"/>
        <w:ind w:left="720"/>
        <w:rPr>
          <w:rFonts w:ascii="Tahoma" w:hAnsi="Tahoma" w:cs="Tahoma"/>
          <w:b/>
          <w:bCs/>
          <w:i/>
          <w:iCs/>
          <w:sz w:val="24"/>
        </w:rPr>
      </w:pPr>
      <w:r w:rsidRPr="00741784">
        <w:rPr>
          <w:rFonts w:ascii="Tahoma" w:hAnsi="Tahoma" w:cs="Tahoma"/>
          <w:b/>
          <w:bCs/>
          <w:spacing w:val="3"/>
          <w:sz w:val="24"/>
          <w:lang w:val="ro-RO"/>
        </w:rPr>
        <w:t>Reclamatiile primite de la diferiți petenți, ce se refera la acelasi eveniment, indiferent prin ce canal se primesc se conexeaza si se intepreteaza o singura data ca reclamatie fundamentă.</w:t>
      </w:r>
    </w:p>
    <w:p w14:paraId="0E39FAA0" w14:textId="77777777" w:rsidR="00AE0E0F" w:rsidRPr="00741784" w:rsidRDefault="00AE0E0F" w:rsidP="00AE0E0F">
      <w:pPr>
        <w:pStyle w:val="Body"/>
        <w:shd w:val="clear" w:color="auto" w:fill="FFFFFF"/>
        <w:spacing w:before="120" w:after="0" w:line="240" w:lineRule="auto"/>
        <w:ind w:left="720"/>
        <w:rPr>
          <w:rFonts w:ascii="Tahoma" w:hAnsi="Tahoma" w:cs="Tahoma"/>
          <w:b/>
          <w:bCs/>
          <w:i/>
          <w:iCs/>
          <w:sz w:val="24"/>
        </w:rPr>
      </w:pPr>
      <w:r w:rsidRPr="00741784">
        <w:rPr>
          <w:rFonts w:ascii="Tahoma" w:hAnsi="Tahoma" w:cs="Tahoma"/>
          <w:b/>
          <w:bCs/>
          <w:i/>
          <w:iCs/>
          <w:sz w:val="24"/>
        </w:rPr>
        <w:t>Reclamație</w:t>
      </w:r>
      <w:r w:rsidRPr="00741784">
        <w:rPr>
          <w:rFonts w:ascii="Tahoma" w:hAnsi="Tahoma" w:cs="Tahoma"/>
          <w:b/>
          <w:bCs/>
          <w:sz w:val="24"/>
        </w:rPr>
        <w:t xml:space="preserve"> </w:t>
      </w:r>
      <w:r w:rsidRPr="00741784">
        <w:rPr>
          <w:rFonts w:ascii="Tahoma" w:hAnsi="Tahoma" w:cs="Tahoma"/>
          <w:b/>
          <w:bCs/>
          <w:i/>
          <w:iCs/>
          <w:sz w:val="24"/>
        </w:rPr>
        <w:t xml:space="preserve">rezolvată </w:t>
      </w:r>
      <w:r w:rsidRPr="00741784">
        <w:rPr>
          <w:rFonts w:ascii="Tahoma" w:hAnsi="Tahoma" w:cs="Tahoma"/>
          <w:sz w:val="24"/>
        </w:rPr>
        <w:t xml:space="preserve">reprezintă acea </w:t>
      </w:r>
      <w:r w:rsidRPr="00741784">
        <w:rPr>
          <w:rFonts w:ascii="Tahoma" w:hAnsi="Tahoma" w:cs="Tahoma"/>
          <w:b/>
          <w:bCs/>
          <w:i/>
          <w:iCs/>
          <w:sz w:val="24"/>
        </w:rPr>
        <w:t>reclamație/petiție justificată</w:t>
      </w:r>
      <w:r w:rsidRPr="00741784">
        <w:rPr>
          <w:rFonts w:ascii="Tahoma" w:hAnsi="Tahoma" w:cs="Tahoma"/>
          <w:sz w:val="24"/>
        </w:rPr>
        <w:t xml:space="preserve"> pentru care Operatorul </w:t>
      </w:r>
      <w:r w:rsidRPr="00741784">
        <w:rPr>
          <w:rFonts w:ascii="Tahoma" w:hAnsi="Tahoma" w:cs="Tahoma"/>
          <w:b/>
          <w:bCs/>
          <w:i/>
          <w:iCs/>
          <w:sz w:val="24"/>
        </w:rPr>
        <w:t>a analizat și</w:t>
      </w:r>
      <w:r w:rsidRPr="00741784">
        <w:rPr>
          <w:rFonts w:ascii="Tahoma" w:hAnsi="Tahoma" w:cs="Tahoma"/>
          <w:sz w:val="24"/>
        </w:rPr>
        <w:t xml:space="preserve"> </w:t>
      </w:r>
      <w:r w:rsidRPr="00741784">
        <w:rPr>
          <w:rFonts w:ascii="Tahoma" w:hAnsi="Tahoma" w:cs="Tahoma"/>
          <w:b/>
          <w:bCs/>
          <w:i/>
          <w:iCs/>
          <w:sz w:val="24"/>
        </w:rPr>
        <w:t xml:space="preserve">a remediat și/sau că a luat măsuri pentru nerepetarea situației prezentate, după caz, precum și </w:t>
      </w:r>
      <w:proofErr w:type="gramStart"/>
      <w:r w:rsidRPr="00741784">
        <w:rPr>
          <w:rFonts w:ascii="Tahoma" w:hAnsi="Tahoma" w:cs="Tahoma"/>
          <w:b/>
          <w:bCs/>
          <w:i/>
          <w:iCs/>
          <w:sz w:val="24"/>
        </w:rPr>
        <w:t>a</w:t>
      </w:r>
      <w:proofErr w:type="gramEnd"/>
      <w:r w:rsidRPr="00741784">
        <w:rPr>
          <w:rFonts w:ascii="Tahoma" w:hAnsi="Tahoma" w:cs="Tahoma"/>
          <w:b/>
          <w:bCs/>
          <w:i/>
          <w:iCs/>
          <w:sz w:val="24"/>
        </w:rPr>
        <w:t xml:space="preserve"> informat petentul/petenții privind măsurile luate. Această prevedere se coreleaz</w:t>
      </w:r>
      <w:r w:rsidRPr="00741784">
        <w:rPr>
          <w:rFonts w:ascii="Tahoma" w:hAnsi="Tahoma" w:cs="Tahoma"/>
          <w:b/>
          <w:bCs/>
          <w:i/>
          <w:iCs/>
          <w:sz w:val="24"/>
          <w:lang w:val="ro-RO"/>
        </w:rPr>
        <w:t>ă</w:t>
      </w:r>
      <w:r w:rsidRPr="00741784">
        <w:rPr>
          <w:rFonts w:ascii="Tahoma" w:hAnsi="Tahoma" w:cs="Tahoma"/>
          <w:b/>
          <w:bCs/>
          <w:i/>
          <w:iCs/>
          <w:sz w:val="24"/>
        </w:rPr>
        <w:t xml:space="preserve"> cu definiția de la punctul 12, privind conexarea reclamațiilor fundamentate.</w:t>
      </w:r>
    </w:p>
    <w:p w14:paraId="61508BD0" w14:textId="4D1EBCE6" w:rsidR="00AE0E0F" w:rsidRPr="00741784" w:rsidRDefault="00AE0E0F" w:rsidP="00AE0E0F">
      <w:pPr>
        <w:pStyle w:val="Body"/>
        <w:shd w:val="clear" w:color="auto" w:fill="FFFFFF"/>
        <w:spacing w:before="120" w:after="0" w:line="240" w:lineRule="auto"/>
        <w:ind w:left="720"/>
        <w:rPr>
          <w:rFonts w:ascii="Tahoma" w:hAnsi="Tahoma" w:cs="Tahoma"/>
          <w:b/>
          <w:bCs/>
          <w:i/>
          <w:iCs/>
          <w:sz w:val="24"/>
        </w:rPr>
      </w:pPr>
      <w:r w:rsidRPr="00741784">
        <w:rPr>
          <w:rFonts w:ascii="Tahoma" w:hAnsi="Tahoma" w:cs="Tahoma"/>
          <w:b/>
          <w:bCs/>
          <w:i/>
          <w:iCs/>
          <w:sz w:val="24"/>
        </w:rPr>
        <w:t xml:space="preserve">Reclamație cu răspuns în termen legal </w:t>
      </w:r>
      <w:r w:rsidRPr="00741784">
        <w:rPr>
          <w:rFonts w:ascii="Tahoma" w:hAnsi="Tahoma" w:cs="Tahoma"/>
          <w:sz w:val="24"/>
        </w:rPr>
        <w:t xml:space="preserve">reprezintă orice reclamație înregistrată conform pct. 11, pentru care Operatorul a </w:t>
      </w:r>
      <w:proofErr w:type="gramStart"/>
      <w:r w:rsidRPr="00741784">
        <w:rPr>
          <w:rFonts w:ascii="Tahoma" w:hAnsi="Tahoma" w:cs="Tahoma"/>
          <w:sz w:val="24"/>
        </w:rPr>
        <w:t xml:space="preserve">răspuns  </w:t>
      </w:r>
      <w:r w:rsidRPr="00741784">
        <w:rPr>
          <w:rFonts w:ascii="Tahoma" w:hAnsi="Tahoma" w:cs="Tahoma"/>
          <w:b/>
          <w:bCs/>
          <w:i/>
          <w:iCs/>
          <w:sz w:val="24"/>
        </w:rPr>
        <w:t>petentului</w:t>
      </w:r>
      <w:proofErr w:type="gramEnd"/>
      <w:r w:rsidRPr="00741784">
        <w:rPr>
          <w:rFonts w:ascii="Tahoma" w:hAnsi="Tahoma" w:cs="Tahoma"/>
          <w:b/>
          <w:bCs/>
          <w:i/>
          <w:iCs/>
          <w:sz w:val="24"/>
        </w:rPr>
        <w:t xml:space="preserve"> în termen de 30 de zile de la data înregistrării reclamației. </w:t>
      </w:r>
    </w:p>
    <w:p w14:paraId="6A109389" w14:textId="77777777" w:rsidR="00AE0E0F" w:rsidRPr="00741784" w:rsidRDefault="00AE0E0F" w:rsidP="00AE0E0F">
      <w:pPr>
        <w:pStyle w:val="Body"/>
        <w:numPr>
          <w:ilvl w:val="0"/>
          <w:numId w:val="23"/>
        </w:numPr>
        <w:shd w:val="clear" w:color="auto" w:fill="FFFFFF"/>
        <w:spacing w:before="120" w:after="0" w:line="240" w:lineRule="auto"/>
        <w:rPr>
          <w:rFonts w:ascii="Tahoma" w:hAnsi="Tahoma" w:cs="Tahoma"/>
          <w:b/>
          <w:bCs/>
          <w:sz w:val="24"/>
        </w:rPr>
      </w:pPr>
      <w:r w:rsidRPr="00741784">
        <w:rPr>
          <w:rFonts w:ascii="Tahoma" w:hAnsi="Tahoma" w:cs="Tahoma"/>
          <w:b/>
          <w:bCs/>
          <w:i/>
          <w:iCs/>
          <w:sz w:val="24"/>
          <w:lang w:val="en-US"/>
        </w:rPr>
        <w:t xml:space="preserve"> În calculul Indicatorii 6 și 7 se </w:t>
      </w:r>
      <w:r w:rsidRPr="00741784">
        <w:rPr>
          <w:rFonts w:ascii="Tahoma" w:hAnsi="Tahoma" w:cs="Tahoma"/>
          <w:sz w:val="24"/>
          <w:lang w:val="en-US"/>
        </w:rPr>
        <w:t xml:space="preserve">utilizează datele privind parcul circulant raportat de Operator conform Anexei 9 la Contract și </w:t>
      </w:r>
      <w:r w:rsidRPr="00741784">
        <w:rPr>
          <w:rFonts w:ascii="Tahoma" w:hAnsi="Tahoma" w:cs="Tahoma"/>
          <w:i/>
          <w:iCs/>
          <w:sz w:val="24"/>
          <w:lang w:val="en-US"/>
        </w:rPr>
        <w:t>Raport situație Parc Linii Noapte/Zi</w:t>
      </w:r>
      <w:r w:rsidRPr="00741784">
        <w:rPr>
          <w:rFonts w:ascii="Tahoma" w:hAnsi="Tahoma" w:cs="Tahoma"/>
          <w:sz w:val="24"/>
          <w:lang w:val="en-US"/>
        </w:rPr>
        <w:t xml:space="preserve"> Model din Anexa 11.7 la Contract. </w:t>
      </w:r>
    </w:p>
    <w:p w14:paraId="18F8DAF8" w14:textId="77777777" w:rsidR="00AE0E0F" w:rsidRPr="00741784" w:rsidRDefault="00AE0E0F" w:rsidP="00AE0E0F">
      <w:pPr>
        <w:pStyle w:val="Body"/>
        <w:numPr>
          <w:ilvl w:val="0"/>
          <w:numId w:val="23"/>
        </w:numPr>
        <w:shd w:val="clear" w:color="auto" w:fill="FFFFFF"/>
        <w:spacing w:before="120" w:after="0" w:line="240" w:lineRule="auto"/>
        <w:rPr>
          <w:rFonts w:ascii="Tahoma" w:hAnsi="Tahoma" w:cs="Tahoma"/>
          <w:b/>
          <w:bCs/>
          <w:sz w:val="24"/>
        </w:rPr>
      </w:pPr>
      <w:r w:rsidRPr="00741784">
        <w:rPr>
          <w:rFonts w:ascii="Tahoma" w:hAnsi="Tahoma" w:cs="Tahoma"/>
          <w:sz w:val="24"/>
          <w:lang w:val="en-US"/>
        </w:rPr>
        <w:t xml:space="preserve">Pentru </w:t>
      </w:r>
      <w:r w:rsidRPr="00741784">
        <w:rPr>
          <w:rFonts w:ascii="Tahoma" w:hAnsi="Tahoma" w:cs="Tahoma"/>
          <w:b/>
          <w:bCs/>
          <w:sz w:val="24"/>
          <w:lang w:val="en-US"/>
        </w:rPr>
        <w:t>Indicatorii 8 și 9</w:t>
      </w:r>
      <w:r w:rsidRPr="00741784">
        <w:rPr>
          <w:rFonts w:ascii="Tahoma" w:hAnsi="Tahoma" w:cs="Tahoma"/>
          <w:sz w:val="24"/>
          <w:lang w:val="en-US"/>
        </w:rPr>
        <w:t>, se preiau valorile din înregistrările contabile ale Operatorului.</w:t>
      </w:r>
    </w:p>
    <w:p w14:paraId="1DF51AA9" w14:textId="77777777" w:rsidR="00AE0E0F" w:rsidRPr="00741784" w:rsidRDefault="00AE0E0F" w:rsidP="00AE0E0F">
      <w:pPr>
        <w:pStyle w:val="Body"/>
        <w:numPr>
          <w:ilvl w:val="0"/>
          <w:numId w:val="23"/>
        </w:numPr>
        <w:shd w:val="clear" w:color="auto" w:fill="FFFFFF"/>
        <w:spacing w:before="120" w:after="0" w:line="240" w:lineRule="auto"/>
        <w:rPr>
          <w:rFonts w:ascii="Tahoma" w:hAnsi="Tahoma" w:cs="Tahoma"/>
          <w:b/>
          <w:bCs/>
          <w:sz w:val="24"/>
        </w:rPr>
      </w:pPr>
      <w:r w:rsidRPr="00741784">
        <w:rPr>
          <w:rFonts w:ascii="Tahoma" w:hAnsi="Tahoma" w:cs="Tahoma"/>
          <w:b/>
          <w:bCs/>
          <w:sz w:val="24"/>
          <w:lang w:val="en-US"/>
        </w:rPr>
        <w:t>Indicatorul 10</w:t>
      </w:r>
      <w:r w:rsidRPr="00741784">
        <w:rPr>
          <w:rFonts w:ascii="Tahoma" w:hAnsi="Tahoma" w:cs="Tahoma"/>
          <w:sz w:val="24"/>
          <w:lang w:val="en-US"/>
        </w:rPr>
        <w:t xml:space="preserve"> se calculează pe baza valorilor privind evenimentele de circulație înregistrate în documentele </w:t>
      </w:r>
      <w:proofErr w:type="gramStart"/>
      <w:r w:rsidRPr="00741784">
        <w:rPr>
          <w:rFonts w:ascii="Tahoma" w:hAnsi="Tahoma" w:cs="Tahoma"/>
          <w:sz w:val="24"/>
          <w:lang w:val="en-US"/>
        </w:rPr>
        <w:t>și  a</w:t>
      </w:r>
      <w:proofErr w:type="gramEnd"/>
      <w:r w:rsidRPr="00741784">
        <w:rPr>
          <w:rFonts w:ascii="Tahoma" w:hAnsi="Tahoma" w:cs="Tahoma"/>
          <w:sz w:val="24"/>
          <w:lang w:val="en-US"/>
        </w:rPr>
        <w:t xml:space="preserve"> nr.de  Km realizați, raportat de Operator. </w:t>
      </w:r>
    </w:p>
    <w:p w14:paraId="5F0C9292" w14:textId="7684DF65" w:rsidR="00AE0E0F" w:rsidRPr="00741784" w:rsidRDefault="00AE0E0F" w:rsidP="00AE0E0F">
      <w:pPr>
        <w:pStyle w:val="Body"/>
        <w:numPr>
          <w:ilvl w:val="0"/>
          <w:numId w:val="23"/>
        </w:numPr>
        <w:shd w:val="clear" w:color="auto" w:fill="FFFFFF"/>
        <w:spacing w:before="120" w:after="0" w:line="240" w:lineRule="auto"/>
        <w:rPr>
          <w:rFonts w:ascii="Tahoma" w:hAnsi="Tahoma" w:cs="Tahoma"/>
          <w:b/>
          <w:bCs/>
          <w:sz w:val="24"/>
        </w:rPr>
      </w:pPr>
      <w:r w:rsidRPr="00741784">
        <w:rPr>
          <w:rFonts w:ascii="Tahoma" w:hAnsi="Tahoma" w:cs="Tahoma"/>
          <w:b/>
          <w:bCs/>
          <w:sz w:val="24"/>
          <w:lang w:val="en-US"/>
        </w:rPr>
        <w:t>Indicatorul 11-Indicele de satisfacție a călătorilor</w:t>
      </w:r>
      <w:r w:rsidRPr="00741784">
        <w:rPr>
          <w:rFonts w:ascii="Tahoma" w:hAnsi="Tahoma" w:cs="Tahoma"/>
          <w:sz w:val="24"/>
          <w:lang w:val="en-US"/>
        </w:rPr>
        <w:t xml:space="preserve">, pentru </w:t>
      </w:r>
      <w:r w:rsidRPr="00741784">
        <w:rPr>
          <w:rFonts w:ascii="Tahoma" w:hAnsi="Tahoma" w:cs="Tahoma"/>
          <w:b/>
          <w:bCs/>
          <w:i/>
          <w:iCs/>
          <w:sz w:val="24"/>
          <w:lang w:val="en-US"/>
        </w:rPr>
        <w:t>primul an de contract, va fi considerat realizat și nu se va aplica nicio penalitate</w:t>
      </w:r>
      <w:r w:rsidRPr="00741784">
        <w:rPr>
          <w:rFonts w:ascii="Tahoma" w:hAnsi="Tahoma" w:cs="Tahoma"/>
          <w:sz w:val="24"/>
          <w:lang w:val="en-US"/>
        </w:rPr>
        <w:t>. Pentru anul 2 de contract, Entitatea Contractantă va stabili nivelul minim acceptat fără penalizari și nivelul maxim permis, pe baza studiului ce se va realiza în anul 202</w:t>
      </w:r>
      <w:r w:rsidR="006606A6">
        <w:rPr>
          <w:rFonts w:ascii="Tahoma" w:hAnsi="Tahoma" w:cs="Tahoma"/>
          <w:sz w:val="24"/>
          <w:lang w:val="en-US"/>
        </w:rPr>
        <w:t>1</w:t>
      </w:r>
      <w:r w:rsidRPr="00741784">
        <w:rPr>
          <w:rFonts w:ascii="Tahoma" w:hAnsi="Tahoma" w:cs="Tahoma"/>
          <w:sz w:val="24"/>
          <w:lang w:val="en-US"/>
        </w:rPr>
        <w:t xml:space="preserve">. </w:t>
      </w:r>
    </w:p>
    <w:p w14:paraId="099C26BB" w14:textId="77777777" w:rsidR="00CD55FF" w:rsidRPr="00741784" w:rsidRDefault="00CD55FF" w:rsidP="0038053B">
      <w:pPr>
        <w:jc w:val="both"/>
        <w:rPr>
          <w:rFonts w:ascii="Tahoma" w:hAnsi="Tahoma" w:cs="Tahoma"/>
        </w:rPr>
      </w:pPr>
    </w:p>
    <w:sectPr w:rsidR="00CD55FF" w:rsidRPr="00741784" w:rsidSect="00DD705A">
      <w:footerReference w:type="default" r:id="rId8"/>
      <w:pgSz w:w="11906" w:h="16838"/>
      <w:pgMar w:top="737" w:right="1134" w:bottom="1134" w:left="1134" w:header="709" w:footer="10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7AB69" w14:textId="77777777" w:rsidR="00D204B3" w:rsidRDefault="00D204B3" w:rsidP="004F2CE6">
      <w:r>
        <w:separator/>
      </w:r>
    </w:p>
  </w:endnote>
  <w:endnote w:type="continuationSeparator" w:id="0">
    <w:p w14:paraId="436899DE" w14:textId="77777777" w:rsidR="00D204B3" w:rsidRDefault="00D204B3" w:rsidP="004F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321223"/>
      <w:docPartObj>
        <w:docPartGallery w:val="Page Numbers (Bottom of Page)"/>
        <w:docPartUnique/>
      </w:docPartObj>
    </w:sdtPr>
    <w:sdtEndPr>
      <w:rPr>
        <w:noProof/>
      </w:rPr>
    </w:sdtEndPr>
    <w:sdtContent>
      <w:p w14:paraId="0BCDC13F" w14:textId="77777777" w:rsidR="007044FB" w:rsidRDefault="001B1EA8">
        <w:pPr>
          <w:pStyle w:val="Footer"/>
          <w:jc w:val="center"/>
        </w:pPr>
        <w:r>
          <w:fldChar w:fldCharType="begin"/>
        </w:r>
        <w:r w:rsidR="007044FB">
          <w:instrText xml:space="preserve"> PAGE   \* MERGEFORMAT </w:instrText>
        </w:r>
        <w:r>
          <w:fldChar w:fldCharType="separate"/>
        </w:r>
        <w:r w:rsidR="00F433FA">
          <w:rPr>
            <w:noProof/>
          </w:rPr>
          <w:t>3</w:t>
        </w:r>
        <w:r>
          <w:rPr>
            <w:noProof/>
          </w:rPr>
          <w:fldChar w:fldCharType="end"/>
        </w:r>
      </w:p>
    </w:sdtContent>
  </w:sdt>
  <w:p w14:paraId="6F7B3778" w14:textId="77777777" w:rsidR="007044FB" w:rsidRDefault="00704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95E7E" w14:textId="77777777" w:rsidR="00D204B3" w:rsidRDefault="00D204B3" w:rsidP="004F2CE6">
      <w:r>
        <w:separator/>
      </w:r>
    </w:p>
  </w:footnote>
  <w:footnote w:type="continuationSeparator" w:id="0">
    <w:p w14:paraId="76E4AD18" w14:textId="77777777" w:rsidR="00D204B3" w:rsidRDefault="00D204B3" w:rsidP="004F2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C54"/>
    <w:multiLevelType w:val="hybridMultilevel"/>
    <w:tmpl w:val="109C7CC4"/>
    <w:lvl w:ilvl="0" w:tplc="EE2A6E76">
      <w:start w:val="1"/>
      <w:numFmt w:val="lowerLetter"/>
      <w:lvlText w:val="%1."/>
      <w:lvlJc w:val="left"/>
      <w:pPr>
        <w:ind w:left="1069" w:hanging="360"/>
      </w:pPr>
      <w:rPr>
        <w:rFonts w:hint="default"/>
      </w:rPr>
    </w:lvl>
    <w:lvl w:ilvl="1" w:tplc="4440B6C0" w:tentative="1">
      <w:start w:val="1"/>
      <w:numFmt w:val="lowerLetter"/>
      <w:lvlText w:val="%2."/>
      <w:lvlJc w:val="left"/>
      <w:pPr>
        <w:ind w:left="1789" w:hanging="360"/>
      </w:pPr>
    </w:lvl>
    <w:lvl w:ilvl="2" w:tplc="98544EA0" w:tentative="1">
      <w:start w:val="1"/>
      <w:numFmt w:val="lowerRoman"/>
      <w:lvlText w:val="%3."/>
      <w:lvlJc w:val="right"/>
      <w:pPr>
        <w:ind w:left="2509" w:hanging="180"/>
      </w:pPr>
    </w:lvl>
    <w:lvl w:ilvl="3" w:tplc="9DFE908C" w:tentative="1">
      <w:start w:val="1"/>
      <w:numFmt w:val="decimal"/>
      <w:lvlText w:val="%4."/>
      <w:lvlJc w:val="left"/>
      <w:pPr>
        <w:ind w:left="3229" w:hanging="360"/>
      </w:pPr>
    </w:lvl>
    <w:lvl w:ilvl="4" w:tplc="C77461C0" w:tentative="1">
      <w:start w:val="1"/>
      <w:numFmt w:val="lowerLetter"/>
      <w:lvlText w:val="%5."/>
      <w:lvlJc w:val="left"/>
      <w:pPr>
        <w:ind w:left="3949" w:hanging="360"/>
      </w:pPr>
    </w:lvl>
    <w:lvl w:ilvl="5" w:tplc="8E18C6DE" w:tentative="1">
      <w:start w:val="1"/>
      <w:numFmt w:val="lowerRoman"/>
      <w:lvlText w:val="%6."/>
      <w:lvlJc w:val="right"/>
      <w:pPr>
        <w:ind w:left="4669" w:hanging="180"/>
      </w:pPr>
    </w:lvl>
    <w:lvl w:ilvl="6" w:tplc="A7D40BF8" w:tentative="1">
      <w:start w:val="1"/>
      <w:numFmt w:val="decimal"/>
      <w:lvlText w:val="%7."/>
      <w:lvlJc w:val="left"/>
      <w:pPr>
        <w:ind w:left="5389" w:hanging="360"/>
      </w:pPr>
    </w:lvl>
    <w:lvl w:ilvl="7" w:tplc="69960B8A" w:tentative="1">
      <w:start w:val="1"/>
      <w:numFmt w:val="lowerLetter"/>
      <w:lvlText w:val="%8."/>
      <w:lvlJc w:val="left"/>
      <w:pPr>
        <w:ind w:left="6109" w:hanging="360"/>
      </w:pPr>
    </w:lvl>
    <w:lvl w:ilvl="8" w:tplc="E906299C" w:tentative="1">
      <w:start w:val="1"/>
      <w:numFmt w:val="lowerRoman"/>
      <w:lvlText w:val="%9."/>
      <w:lvlJc w:val="right"/>
      <w:pPr>
        <w:ind w:left="6829" w:hanging="180"/>
      </w:pPr>
    </w:lvl>
  </w:abstractNum>
  <w:abstractNum w:abstractNumId="1" w15:restartNumberingAfterBreak="0">
    <w:nsid w:val="05E84C63"/>
    <w:multiLevelType w:val="hybridMultilevel"/>
    <w:tmpl w:val="42124096"/>
    <w:lvl w:ilvl="0" w:tplc="1C3C8920">
      <w:start w:val="1"/>
      <w:numFmt w:val="lowerRoman"/>
      <w:lvlText w:val="(%1)"/>
      <w:lvlJc w:val="left"/>
      <w:pPr>
        <w:ind w:left="2136" w:hanging="720"/>
      </w:pPr>
      <w:rPr>
        <w:rFonts w:hint="default"/>
        <w:b w:val="0"/>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2" w15:restartNumberingAfterBreak="0">
    <w:nsid w:val="0B0743C3"/>
    <w:multiLevelType w:val="hybridMultilevel"/>
    <w:tmpl w:val="C1E051BA"/>
    <w:name w:val="WW8Num10"/>
    <w:lvl w:ilvl="0" w:tplc="FFFFFFFF">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BD17AB3"/>
    <w:multiLevelType w:val="hybridMultilevel"/>
    <w:tmpl w:val="E8D03822"/>
    <w:lvl w:ilvl="0" w:tplc="74A4371C">
      <w:start w:val="1"/>
      <w:numFmt w:val="bullet"/>
      <w:lvlText w:val=""/>
      <w:lvlJc w:val="left"/>
      <w:pPr>
        <w:ind w:left="1440" w:hanging="360"/>
      </w:pPr>
      <w:rPr>
        <w:rFonts w:ascii="Wingdings" w:hAnsi="Wingdings" w:hint="default"/>
      </w:rPr>
    </w:lvl>
    <w:lvl w:ilvl="1" w:tplc="A35C7338" w:tentative="1">
      <w:start w:val="1"/>
      <w:numFmt w:val="bullet"/>
      <w:lvlText w:val="o"/>
      <w:lvlJc w:val="left"/>
      <w:pPr>
        <w:ind w:left="2160" w:hanging="360"/>
      </w:pPr>
      <w:rPr>
        <w:rFonts w:ascii="Courier New" w:hAnsi="Courier New" w:cs="Courier New" w:hint="default"/>
      </w:rPr>
    </w:lvl>
    <w:lvl w:ilvl="2" w:tplc="9D80BAA4" w:tentative="1">
      <w:start w:val="1"/>
      <w:numFmt w:val="bullet"/>
      <w:lvlText w:val=""/>
      <w:lvlJc w:val="left"/>
      <w:pPr>
        <w:ind w:left="2880" w:hanging="360"/>
      </w:pPr>
      <w:rPr>
        <w:rFonts w:ascii="Wingdings" w:hAnsi="Wingdings" w:hint="default"/>
      </w:rPr>
    </w:lvl>
    <w:lvl w:ilvl="3" w:tplc="976C8B72" w:tentative="1">
      <w:start w:val="1"/>
      <w:numFmt w:val="bullet"/>
      <w:lvlText w:val=""/>
      <w:lvlJc w:val="left"/>
      <w:pPr>
        <w:ind w:left="3600" w:hanging="360"/>
      </w:pPr>
      <w:rPr>
        <w:rFonts w:ascii="Symbol" w:hAnsi="Symbol" w:hint="default"/>
      </w:rPr>
    </w:lvl>
    <w:lvl w:ilvl="4" w:tplc="F976C098" w:tentative="1">
      <w:start w:val="1"/>
      <w:numFmt w:val="bullet"/>
      <w:lvlText w:val="o"/>
      <w:lvlJc w:val="left"/>
      <w:pPr>
        <w:ind w:left="4320" w:hanging="360"/>
      </w:pPr>
      <w:rPr>
        <w:rFonts w:ascii="Courier New" w:hAnsi="Courier New" w:cs="Courier New" w:hint="default"/>
      </w:rPr>
    </w:lvl>
    <w:lvl w:ilvl="5" w:tplc="0428D648" w:tentative="1">
      <w:start w:val="1"/>
      <w:numFmt w:val="bullet"/>
      <w:lvlText w:val=""/>
      <w:lvlJc w:val="left"/>
      <w:pPr>
        <w:ind w:left="5040" w:hanging="360"/>
      </w:pPr>
      <w:rPr>
        <w:rFonts w:ascii="Wingdings" w:hAnsi="Wingdings" w:hint="default"/>
      </w:rPr>
    </w:lvl>
    <w:lvl w:ilvl="6" w:tplc="437688BC" w:tentative="1">
      <w:start w:val="1"/>
      <w:numFmt w:val="bullet"/>
      <w:lvlText w:val=""/>
      <w:lvlJc w:val="left"/>
      <w:pPr>
        <w:ind w:left="5760" w:hanging="360"/>
      </w:pPr>
      <w:rPr>
        <w:rFonts w:ascii="Symbol" w:hAnsi="Symbol" w:hint="default"/>
      </w:rPr>
    </w:lvl>
    <w:lvl w:ilvl="7" w:tplc="2ABA8314" w:tentative="1">
      <w:start w:val="1"/>
      <w:numFmt w:val="bullet"/>
      <w:lvlText w:val="o"/>
      <w:lvlJc w:val="left"/>
      <w:pPr>
        <w:ind w:left="6480" w:hanging="360"/>
      </w:pPr>
      <w:rPr>
        <w:rFonts w:ascii="Courier New" w:hAnsi="Courier New" w:cs="Courier New" w:hint="default"/>
      </w:rPr>
    </w:lvl>
    <w:lvl w:ilvl="8" w:tplc="3E9A1618" w:tentative="1">
      <w:start w:val="1"/>
      <w:numFmt w:val="bullet"/>
      <w:lvlText w:val=""/>
      <w:lvlJc w:val="left"/>
      <w:pPr>
        <w:ind w:left="7200" w:hanging="360"/>
      </w:pPr>
      <w:rPr>
        <w:rFonts w:ascii="Wingdings" w:hAnsi="Wingdings" w:hint="default"/>
      </w:rPr>
    </w:lvl>
  </w:abstractNum>
  <w:abstractNum w:abstractNumId="4" w15:restartNumberingAfterBreak="0">
    <w:nsid w:val="120C1AA3"/>
    <w:multiLevelType w:val="hybridMultilevel"/>
    <w:tmpl w:val="455E9D66"/>
    <w:lvl w:ilvl="0" w:tplc="FA182928">
      <w:start w:val="1"/>
      <w:numFmt w:val="decimal"/>
      <w:lvlText w:val="%1."/>
      <w:lvlJc w:val="left"/>
      <w:pPr>
        <w:tabs>
          <w:tab w:val="num" w:pos="720"/>
        </w:tabs>
        <w:ind w:left="720" w:hanging="360"/>
      </w:pPr>
      <w:rPr>
        <w:rFonts w:ascii="Times New Roman" w:eastAsia="Times New Roman" w:hAnsi="Times New Roman" w:cs="Times New Roman"/>
        <w:b w:val="0"/>
        <w:bCs w:val="0"/>
      </w:rPr>
    </w:lvl>
    <w:lvl w:ilvl="1" w:tplc="C06467B0">
      <w:start w:val="1"/>
      <w:numFmt w:val="bullet"/>
      <w:lvlText w:val="o"/>
      <w:lvlJc w:val="left"/>
      <w:pPr>
        <w:tabs>
          <w:tab w:val="num" w:pos="1440"/>
        </w:tabs>
        <w:ind w:left="1440" w:hanging="360"/>
      </w:pPr>
      <w:rPr>
        <w:rFonts w:ascii="Courier New" w:hAnsi="Courier New" w:cs="Courier New" w:hint="default"/>
      </w:rPr>
    </w:lvl>
    <w:lvl w:ilvl="2" w:tplc="399A4BE4" w:tentative="1">
      <w:start w:val="1"/>
      <w:numFmt w:val="bullet"/>
      <w:lvlText w:val=""/>
      <w:lvlJc w:val="left"/>
      <w:pPr>
        <w:tabs>
          <w:tab w:val="num" w:pos="2160"/>
        </w:tabs>
        <w:ind w:left="2160" w:hanging="360"/>
      </w:pPr>
      <w:rPr>
        <w:rFonts w:ascii="Wingdings" w:hAnsi="Wingdings" w:hint="default"/>
      </w:rPr>
    </w:lvl>
    <w:lvl w:ilvl="3" w:tplc="E7203928" w:tentative="1">
      <w:start w:val="1"/>
      <w:numFmt w:val="bullet"/>
      <w:lvlText w:val=""/>
      <w:lvlJc w:val="left"/>
      <w:pPr>
        <w:tabs>
          <w:tab w:val="num" w:pos="2880"/>
        </w:tabs>
        <w:ind w:left="2880" w:hanging="360"/>
      </w:pPr>
      <w:rPr>
        <w:rFonts w:ascii="Symbol" w:hAnsi="Symbol" w:hint="default"/>
      </w:rPr>
    </w:lvl>
    <w:lvl w:ilvl="4" w:tplc="2E8AAF6A" w:tentative="1">
      <w:start w:val="1"/>
      <w:numFmt w:val="bullet"/>
      <w:lvlText w:val="o"/>
      <w:lvlJc w:val="left"/>
      <w:pPr>
        <w:tabs>
          <w:tab w:val="num" w:pos="3600"/>
        </w:tabs>
        <w:ind w:left="3600" w:hanging="360"/>
      </w:pPr>
      <w:rPr>
        <w:rFonts w:ascii="Courier New" w:hAnsi="Courier New" w:cs="Courier New" w:hint="default"/>
      </w:rPr>
    </w:lvl>
    <w:lvl w:ilvl="5" w:tplc="13C48D4A" w:tentative="1">
      <w:start w:val="1"/>
      <w:numFmt w:val="bullet"/>
      <w:lvlText w:val=""/>
      <w:lvlJc w:val="left"/>
      <w:pPr>
        <w:tabs>
          <w:tab w:val="num" w:pos="4320"/>
        </w:tabs>
        <w:ind w:left="4320" w:hanging="360"/>
      </w:pPr>
      <w:rPr>
        <w:rFonts w:ascii="Wingdings" w:hAnsi="Wingdings" w:hint="default"/>
      </w:rPr>
    </w:lvl>
    <w:lvl w:ilvl="6" w:tplc="F9E8E788" w:tentative="1">
      <w:start w:val="1"/>
      <w:numFmt w:val="bullet"/>
      <w:lvlText w:val=""/>
      <w:lvlJc w:val="left"/>
      <w:pPr>
        <w:tabs>
          <w:tab w:val="num" w:pos="5040"/>
        </w:tabs>
        <w:ind w:left="5040" w:hanging="360"/>
      </w:pPr>
      <w:rPr>
        <w:rFonts w:ascii="Symbol" w:hAnsi="Symbol" w:hint="default"/>
      </w:rPr>
    </w:lvl>
    <w:lvl w:ilvl="7" w:tplc="FC98F57C" w:tentative="1">
      <w:start w:val="1"/>
      <w:numFmt w:val="bullet"/>
      <w:lvlText w:val="o"/>
      <w:lvlJc w:val="left"/>
      <w:pPr>
        <w:tabs>
          <w:tab w:val="num" w:pos="5760"/>
        </w:tabs>
        <w:ind w:left="5760" w:hanging="360"/>
      </w:pPr>
      <w:rPr>
        <w:rFonts w:ascii="Courier New" w:hAnsi="Courier New" w:cs="Courier New" w:hint="default"/>
      </w:rPr>
    </w:lvl>
    <w:lvl w:ilvl="8" w:tplc="43241A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511FF"/>
    <w:multiLevelType w:val="hybridMultilevel"/>
    <w:tmpl w:val="3A1A56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00809"/>
    <w:multiLevelType w:val="hybridMultilevel"/>
    <w:tmpl w:val="DF401612"/>
    <w:lvl w:ilvl="0" w:tplc="214E059A">
      <w:start w:val="1"/>
      <w:numFmt w:val="decimal"/>
      <w:lvlText w:val="%1)"/>
      <w:lvlJc w:val="left"/>
      <w:pPr>
        <w:ind w:left="1440" w:hanging="360"/>
      </w:pPr>
    </w:lvl>
    <w:lvl w:ilvl="1" w:tplc="2452EA52">
      <w:start w:val="1"/>
      <w:numFmt w:val="lowerLetter"/>
      <w:lvlText w:val="%2."/>
      <w:lvlJc w:val="left"/>
      <w:pPr>
        <w:ind w:left="2160" w:hanging="360"/>
      </w:pPr>
    </w:lvl>
    <w:lvl w:ilvl="2" w:tplc="D172A9D0">
      <w:start w:val="1"/>
      <w:numFmt w:val="lowerRoman"/>
      <w:lvlText w:val="%3."/>
      <w:lvlJc w:val="right"/>
      <w:pPr>
        <w:ind w:left="2880" w:hanging="180"/>
      </w:pPr>
    </w:lvl>
    <w:lvl w:ilvl="3" w:tplc="00844532">
      <w:start w:val="1"/>
      <w:numFmt w:val="decimal"/>
      <w:lvlText w:val="%4."/>
      <w:lvlJc w:val="left"/>
      <w:pPr>
        <w:ind w:left="3600" w:hanging="360"/>
      </w:pPr>
    </w:lvl>
    <w:lvl w:ilvl="4" w:tplc="F6860FB0">
      <w:start w:val="1"/>
      <w:numFmt w:val="lowerLetter"/>
      <w:lvlText w:val="%5."/>
      <w:lvlJc w:val="left"/>
      <w:pPr>
        <w:ind w:left="4320" w:hanging="360"/>
      </w:pPr>
    </w:lvl>
    <w:lvl w:ilvl="5" w:tplc="22405FCA">
      <w:start w:val="1"/>
      <w:numFmt w:val="lowerRoman"/>
      <w:lvlText w:val="%6."/>
      <w:lvlJc w:val="right"/>
      <w:pPr>
        <w:ind w:left="5040" w:hanging="180"/>
      </w:pPr>
    </w:lvl>
    <w:lvl w:ilvl="6" w:tplc="292A9B1A">
      <w:start w:val="1"/>
      <w:numFmt w:val="decimal"/>
      <w:lvlText w:val="%7."/>
      <w:lvlJc w:val="left"/>
      <w:pPr>
        <w:ind w:left="5760" w:hanging="360"/>
      </w:pPr>
    </w:lvl>
    <w:lvl w:ilvl="7" w:tplc="BC2A16CE">
      <w:start w:val="1"/>
      <w:numFmt w:val="lowerLetter"/>
      <w:lvlText w:val="%8."/>
      <w:lvlJc w:val="left"/>
      <w:pPr>
        <w:ind w:left="6480" w:hanging="360"/>
      </w:pPr>
    </w:lvl>
    <w:lvl w:ilvl="8" w:tplc="5EB251C4">
      <w:start w:val="1"/>
      <w:numFmt w:val="lowerRoman"/>
      <w:lvlText w:val="%9."/>
      <w:lvlJc w:val="right"/>
      <w:pPr>
        <w:ind w:left="7200" w:hanging="180"/>
      </w:pPr>
    </w:lvl>
  </w:abstractNum>
  <w:abstractNum w:abstractNumId="7" w15:restartNumberingAfterBreak="0">
    <w:nsid w:val="1E9616B8"/>
    <w:multiLevelType w:val="hybridMultilevel"/>
    <w:tmpl w:val="A4D29CE8"/>
    <w:lvl w:ilvl="0" w:tplc="184EBE88">
      <w:start w:val="1"/>
      <w:numFmt w:val="lowerRoman"/>
      <w:lvlText w:val="%1."/>
      <w:lvlJc w:val="left"/>
      <w:pPr>
        <w:ind w:left="810" w:hanging="360"/>
      </w:pPr>
      <w:rPr>
        <w:rFonts w:ascii="Tahoma" w:eastAsia="Times New Roman" w:hAnsi="Tahoma" w:cs="Tahom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F095A9A"/>
    <w:multiLevelType w:val="hybridMultilevel"/>
    <w:tmpl w:val="35985404"/>
    <w:lvl w:ilvl="0" w:tplc="72582510">
      <w:start w:val="1"/>
      <w:numFmt w:val="decimal"/>
      <w:lvlText w:val="%1."/>
      <w:lvlJc w:val="left"/>
      <w:pPr>
        <w:ind w:left="720" w:hanging="360"/>
      </w:pPr>
      <w:rPr>
        <w:rFonts w:hint="default"/>
        <w:b/>
      </w:rPr>
    </w:lvl>
    <w:lvl w:ilvl="1" w:tplc="48182ADE" w:tentative="1">
      <w:start w:val="1"/>
      <w:numFmt w:val="lowerLetter"/>
      <w:lvlText w:val="%2."/>
      <w:lvlJc w:val="left"/>
      <w:pPr>
        <w:ind w:left="1440" w:hanging="360"/>
      </w:pPr>
    </w:lvl>
    <w:lvl w:ilvl="2" w:tplc="152A38D8" w:tentative="1">
      <w:start w:val="1"/>
      <w:numFmt w:val="lowerRoman"/>
      <w:lvlText w:val="%3."/>
      <w:lvlJc w:val="right"/>
      <w:pPr>
        <w:ind w:left="2160" w:hanging="180"/>
      </w:pPr>
    </w:lvl>
    <w:lvl w:ilvl="3" w:tplc="311434C8" w:tentative="1">
      <w:start w:val="1"/>
      <w:numFmt w:val="decimal"/>
      <w:lvlText w:val="%4."/>
      <w:lvlJc w:val="left"/>
      <w:pPr>
        <w:ind w:left="2880" w:hanging="360"/>
      </w:pPr>
    </w:lvl>
    <w:lvl w:ilvl="4" w:tplc="5406F096" w:tentative="1">
      <w:start w:val="1"/>
      <w:numFmt w:val="lowerLetter"/>
      <w:lvlText w:val="%5."/>
      <w:lvlJc w:val="left"/>
      <w:pPr>
        <w:ind w:left="3600" w:hanging="360"/>
      </w:pPr>
    </w:lvl>
    <w:lvl w:ilvl="5" w:tplc="3DEA970E" w:tentative="1">
      <w:start w:val="1"/>
      <w:numFmt w:val="lowerRoman"/>
      <w:lvlText w:val="%6."/>
      <w:lvlJc w:val="right"/>
      <w:pPr>
        <w:ind w:left="4320" w:hanging="180"/>
      </w:pPr>
    </w:lvl>
    <w:lvl w:ilvl="6" w:tplc="6B424A94" w:tentative="1">
      <w:start w:val="1"/>
      <w:numFmt w:val="decimal"/>
      <w:lvlText w:val="%7."/>
      <w:lvlJc w:val="left"/>
      <w:pPr>
        <w:ind w:left="5040" w:hanging="360"/>
      </w:pPr>
    </w:lvl>
    <w:lvl w:ilvl="7" w:tplc="73168396" w:tentative="1">
      <w:start w:val="1"/>
      <w:numFmt w:val="lowerLetter"/>
      <w:lvlText w:val="%8."/>
      <w:lvlJc w:val="left"/>
      <w:pPr>
        <w:ind w:left="5760" w:hanging="360"/>
      </w:pPr>
    </w:lvl>
    <w:lvl w:ilvl="8" w:tplc="767A852C" w:tentative="1">
      <w:start w:val="1"/>
      <w:numFmt w:val="lowerRoman"/>
      <w:lvlText w:val="%9."/>
      <w:lvlJc w:val="right"/>
      <w:pPr>
        <w:ind w:left="6480" w:hanging="180"/>
      </w:pPr>
    </w:lvl>
  </w:abstractNum>
  <w:abstractNum w:abstractNumId="9" w15:restartNumberingAfterBreak="0">
    <w:nsid w:val="1F0D6A0E"/>
    <w:multiLevelType w:val="hybridMultilevel"/>
    <w:tmpl w:val="CD9218E0"/>
    <w:lvl w:ilvl="0" w:tplc="807C97D8">
      <w:start w:val="1"/>
      <w:numFmt w:val="bullet"/>
      <w:lvlText w:val=""/>
      <w:lvlJc w:val="left"/>
      <w:pPr>
        <w:ind w:left="720" w:hanging="360"/>
      </w:pPr>
      <w:rPr>
        <w:rFonts w:ascii="Wingdings" w:hAnsi="Wingdings" w:hint="default"/>
      </w:rPr>
    </w:lvl>
    <w:lvl w:ilvl="1" w:tplc="CFD6CF52" w:tentative="1">
      <w:start w:val="1"/>
      <w:numFmt w:val="bullet"/>
      <w:lvlText w:val="o"/>
      <w:lvlJc w:val="left"/>
      <w:pPr>
        <w:ind w:left="1440" w:hanging="360"/>
      </w:pPr>
      <w:rPr>
        <w:rFonts w:ascii="Courier New" w:hAnsi="Courier New" w:cs="Courier New" w:hint="default"/>
      </w:rPr>
    </w:lvl>
    <w:lvl w:ilvl="2" w:tplc="1C3C8A86" w:tentative="1">
      <w:start w:val="1"/>
      <w:numFmt w:val="bullet"/>
      <w:lvlText w:val=""/>
      <w:lvlJc w:val="left"/>
      <w:pPr>
        <w:ind w:left="2160" w:hanging="360"/>
      </w:pPr>
      <w:rPr>
        <w:rFonts w:ascii="Wingdings" w:hAnsi="Wingdings" w:hint="default"/>
      </w:rPr>
    </w:lvl>
    <w:lvl w:ilvl="3" w:tplc="DCA2CDEC" w:tentative="1">
      <w:start w:val="1"/>
      <w:numFmt w:val="bullet"/>
      <w:lvlText w:val=""/>
      <w:lvlJc w:val="left"/>
      <w:pPr>
        <w:ind w:left="2880" w:hanging="360"/>
      </w:pPr>
      <w:rPr>
        <w:rFonts w:ascii="Symbol" w:hAnsi="Symbol" w:hint="default"/>
      </w:rPr>
    </w:lvl>
    <w:lvl w:ilvl="4" w:tplc="6468635E" w:tentative="1">
      <w:start w:val="1"/>
      <w:numFmt w:val="bullet"/>
      <w:lvlText w:val="o"/>
      <w:lvlJc w:val="left"/>
      <w:pPr>
        <w:ind w:left="3600" w:hanging="360"/>
      </w:pPr>
      <w:rPr>
        <w:rFonts w:ascii="Courier New" w:hAnsi="Courier New" w:cs="Courier New" w:hint="default"/>
      </w:rPr>
    </w:lvl>
    <w:lvl w:ilvl="5" w:tplc="894EF940" w:tentative="1">
      <w:start w:val="1"/>
      <w:numFmt w:val="bullet"/>
      <w:lvlText w:val=""/>
      <w:lvlJc w:val="left"/>
      <w:pPr>
        <w:ind w:left="4320" w:hanging="360"/>
      </w:pPr>
      <w:rPr>
        <w:rFonts w:ascii="Wingdings" w:hAnsi="Wingdings" w:hint="default"/>
      </w:rPr>
    </w:lvl>
    <w:lvl w:ilvl="6" w:tplc="97B0A344" w:tentative="1">
      <w:start w:val="1"/>
      <w:numFmt w:val="bullet"/>
      <w:lvlText w:val=""/>
      <w:lvlJc w:val="left"/>
      <w:pPr>
        <w:ind w:left="5040" w:hanging="360"/>
      </w:pPr>
      <w:rPr>
        <w:rFonts w:ascii="Symbol" w:hAnsi="Symbol" w:hint="default"/>
      </w:rPr>
    </w:lvl>
    <w:lvl w:ilvl="7" w:tplc="0C00A236" w:tentative="1">
      <w:start w:val="1"/>
      <w:numFmt w:val="bullet"/>
      <w:lvlText w:val="o"/>
      <w:lvlJc w:val="left"/>
      <w:pPr>
        <w:ind w:left="5760" w:hanging="360"/>
      </w:pPr>
      <w:rPr>
        <w:rFonts w:ascii="Courier New" w:hAnsi="Courier New" w:cs="Courier New" w:hint="default"/>
      </w:rPr>
    </w:lvl>
    <w:lvl w:ilvl="8" w:tplc="84A89230" w:tentative="1">
      <w:start w:val="1"/>
      <w:numFmt w:val="bullet"/>
      <w:lvlText w:val=""/>
      <w:lvlJc w:val="left"/>
      <w:pPr>
        <w:ind w:left="6480" w:hanging="360"/>
      </w:pPr>
      <w:rPr>
        <w:rFonts w:ascii="Wingdings" w:hAnsi="Wingdings" w:hint="default"/>
      </w:rPr>
    </w:lvl>
  </w:abstractNum>
  <w:abstractNum w:abstractNumId="10" w15:restartNumberingAfterBreak="0">
    <w:nsid w:val="21F73328"/>
    <w:multiLevelType w:val="multilevel"/>
    <w:tmpl w:val="C0A05ABE"/>
    <w:lvl w:ilvl="0">
      <w:start w:val="7"/>
      <w:numFmt w:val="decimal"/>
      <w:lvlText w:val="%1."/>
      <w:lvlJc w:val="left"/>
      <w:pPr>
        <w:tabs>
          <w:tab w:val="decimal" w:pos="-486"/>
        </w:tabs>
        <w:ind w:left="90"/>
      </w:pPr>
      <w:rPr>
        <w:rFonts w:ascii="Times New Roman" w:hAnsi="Times New Roman" w:cs="Times New Roman" w:hint="default"/>
        <w:b w:val="0"/>
        <w:strike w:val="0"/>
        <w:color w:val="000000"/>
        <w:spacing w:val="0"/>
        <w:w w:val="90"/>
        <w:sz w:val="19"/>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8847FC"/>
    <w:multiLevelType w:val="multilevel"/>
    <w:tmpl w:val="01C64ED4"/>
    <w:lvl w:ilvl="0">
      <w:start w:val="5"/>
      <w:numFmt w:val="decimal"/>
      <w:lvlText w:val="%1."/>
      <w:lvlJc w:val="left"/>
      <w:pPr>
        <w:tabs>
          <w:tab w:val="decimal" w:pos="-216"/>
        </w:tabs>
        <w:ind w:left="360"/>
      </w:pPr>
      <w:rPr>
        <w:rFonts w:ascii="Times New Roman" w:hAnsi="Times New Roman" w:cs="Times New Roman" w:hint="default"/>
        <w:b w:val="0"/>
        <w:strike w:val="0"/>
        <w:color w:val="000000"/>
        <w:spacing w:val="0"/>
        <w:w w:val="90"/>
        <w:sz w:val="19"/>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FC17E6"/>
    <w:multiLevelType w:val="multilevel"/>
    <w:tmpl w:val="69A8E3A0"/>
    <w:lvl w:ilvl="0">
      <w:start w:val="1"/>
      <w:numFmt w:val="decimal"/>
      <w:pStyle w:val="Heading1"/>
      <w:lvlText w:val="%1"/>
      <w:lvlJc w:val="left"/>
      <w:pPr>
        <w:ind w:left="432" w:hanging="432"/>
      </w:pPr>
      <w:rPr>
        <w:rFonts w:hint="default"/>
        <w:b/>
      </w:rPr>
    </w:lvl>
    <w:lvl w:ilvl="1">
      <w:start w:val="1"/>
      <w:numFmt w:val="decimal"/>
      <w:pStyle w:val="Heading2"/>
      <w:lvlText w:val="%1.%2"/>
      <w:lvlJc w:val="left"/>
      <w:pPr>
        <w:ind w:left="576" w:hanging="576"/>
      </w:pPr>
      <w:rPr>
        <w:rFonts w:hint="default"/>
        <w:b/>
      </w:rPr>
    </w:lvl>
    <w:lvl w:ilvl="2">
      <w:start w:val="1"/>
      <w:numFmt w:val="decimal"/>
      <w:pStyle w:val="Heading3"/>
      <w:lvlText w:val="%1.%2.%3"/>
      <w:lvlJc w:val="left"/>
      <w:pPr>
        <w:ind w:left="1287" w:hanging="720"/>
      </w:pPr>
      <w:rPr>
        <w:rFonts w:hint="default"/>
      </w:rPr>
    </w:lvl>
    <w:lvl w:ilvl="3">
      <w:start w:val="1"/>
      <w:numFmt w:val="decimal"/>
      <w:pStyle w:val="Heading4"/>
      <w:lvlText w:val="%1.%2.%3.%4"/>
      <w:lvlJc w:val="left"/>
      <w:pPr>
        <w:ind w:left="864" w:hanging="864"/>
      </w:pPr>
      <w:rPr>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7A00566"/>
    <w:multiLevelType w:val="hybridMultilevel"/>
    <w:tmpl w:val="5304223A"/>
    <w:lvl w:ilvl="0" w:tplc="8F82070C">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AA84109"/>
    <w:multiLevelType w:val="hybridMultilevel"/>
    <w:tmpl w:val="058C24C8"/>
    <w:lvl w:ilvl="0" w:tplc="6D98D5B4">
      <w:start w:val="1"/>
      <w:numFmt w:val="lowerLetter"/>
      <w:lvlText w:val="%1."/>
      <w:lvlJc w:val="left"/>
      <w:pPr>
        <w:ind w:left="1429" w:hanging="360"/>
      </w:pPr>
      <w:rPr>
        <w:b/>
      </w:rPr>
    </w:lvl>
    <w:lvl w:ilvl="1" w:tplc="FA80B194" w:tentative="1">
      <w:start w:val="1"/>
      <w:numFmt w:val="lowerLetter"/>
      <w:lvlText w:val="%2."/>
      <w:lvlJc w:val="left"/>
      <w:pPr>
        <w:ind w:left="2149" w:hanging="360"/>
      </w:pPr>
    </w:lvl>
    <w:lvl w:ilvl="2" w:tplc="15D8580A" w:tentative="1">
      <w:start w:val="1"/>
      <w:numFmt w:val="lowerRoman"/>
      <w:lvlText w:val="%3."/>
      <w:lvlJc w:val="right"/>
      <w:pPr>
        <w:ind w:left="2869" w:hanging="180"/>
      </w:pPr>
    </w:lvl>
    <w:lvl w:ilvl="3" w:tplc="EEC8FF86" w:tentative="1">
      <w:start w:val="1"/>
      <w:numFmt w:val="decimal"/>
      <w:lvlText w:val="%4."/>
      <w:lvlJc w:val="left"/>
      <w:pPr>
        <w:ind w:left="3589" w:hanging="360"/>
      </w:pPr>
    </w:lvl>
    <w:lvl w:ilvl="4" w:tplc="489CFE84" w:tentative="1">
      <w:start w:val="1"/>
      <w:numFmt w:val="lowerLetter"/>
      <w:lvlText w:val="%5."/>
      <w:lvlJc w:val="left"/>
      <w:pPr>
        <w:ind w:left="4309" w:hanging="360"/>
      </w:pPr>
    </w:lvl>
    <w:lvl w:ilvl="5" w:tplc="CAE2F762" w:tentative="1">
      <w:start w:val="1"/>
      <w:numFmt w:val="lowerRoman"/>
      <w:lvlText w:val="%6."/>
      <w:lvlJc w:val="right"/>
      <w:pPr>
        <w:ind w:left="5029" w:hanging="180"/>
      </w:pPr>
    </w:lvl>
    <w:lvl w:ilvl="6" w:tplc="1BDAD76A" w:tentative="1">
      <w:start w:val="1"/>
      <w:numFmt w:val="decimal"/>
      <w:lvlText w:val="%7."/>
      <w:lvlJc w:val="left"/>
      <w:pPr>
        <w:ind w:left="5749" w:hanging="360"/>
      </w:pPr>
    </w:lvl>
    <w:lvl w:ilvl="7" w:tplc="A63CF31A" w:tentative="1">
      <w:start w:val="1"/>
      <w:numFmt w:val="lowerLetter"/>
      <w:lvlText w:val="%8."/>
      <w:lvlJc w:val="left"/>
      <w:pPr>
        <w:ind w:left="6469" w:hanging="360"/>
      </w:pPr>
    </w:lvl>
    <w:lvl w:ilvl="8" w:tplc="CD108B66" w:tentative="1">
      <w:start w:val="1"/>
      <w:numFmt w:val="lowerRoman"/>
      <w:lvlText w:val="%9."/>
      <w:lvlJc w:val="right"/>
      <w:pPr>
        <w:ind w:left="7189" w:hanging="180"/>
      </w:pPr>
    </w:lvl>
  </w:abstractNum>
  <w:abstractNum w:abstractNumId="15" w15:restartNumberingAfterBreak="0">
    <w:nsid w:val="4BE54972"/>
    <w:multiLevelType w:val="hybridMultilevel"/>
    <w:tmpl w:val="A462D3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D3861"/>
    <w:multiLevelType w:val="hybridMultilevel"/>
    <w:tmpl w:val="42124096"/>
    <w:lvl w:ilvl="0" w:tplc="1C3C8920">
      <w:start w:val="1"/>
      <w:numFmt w:val="lowerRoman"/>
      <w:lvlText w:val="(%1)"/>
      <w:lvlJc w:val="left"/>
      <w:pPr>
        <w:ind w:left="2136" w:hanging="720"/>
      </w:pPr>
      <w:rPr>
        <w:rFonts w:hint="default"/>
        <w:b w:val="0"/>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17" w15:restartNumberingAfterBreak="0">
    <w:nsid w:val="5798220B"/>
    <w:multiLevelType w:val="hybridMultilevel"/>
    <w:tmpl w:val="3C5A9EDC"/>
    <w:lvl w:ilvl="0" w:tplc="02D4C496">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671AA5"/>
    <w:multiLevelType w:val="hybridMultilevel"/>
    <w:tmpl w:val="8072259C"/>
    <w:lvl w:ilvl="0" w:tplc="201AD946">
      <w:start w:val="1"/>
      <w:numFmt w:val="decimal"/>
      <w:lvlText w:val="%1."/>
      <w:lvlJc w:val="left"/>
      <w:pPr>
        <w:tabs>
          <w:tab w:val="num" w:pos="720"/>
        </w:tabs>
        <w:ind w:left="720" w:hanging="360"/>
      </w:pPr>
      <w:rPr>
        <w:rFonts w:ascii="Times New Roman" w:eastAsia="Times New Roman" w:hAnsi="Times New Roman" w:cs="Times New Roman"/>
      </w:rPr>
    </w:lvl>
    <w:lvl w:ilvl="1" w:tplc="C06467B0">
      <w:start w:val="1"/>
      <w:numFmt w:val="bullet"/>
      <w:lvlText w:val="o"/>
      <w:lvlJc w:val="left"/>
      <w:pPr>
        <w:tabs>
          <w:tab w:val="num" w:pos="1440"/>
        </w:tabs>
        <w:ind w:left="1440" w:hanging="360"/>
      </w:pPr>
      <w:rPr>
        <w:rFonts w:ascii="Courier New" w:hAnsi="Courier New" w:cs="Courier New" w:hint="default"/>
      </w:rPr>
    </w:lvl>
    <w:lvl w:ilvl="2" w:tplc="399A4BE4" w:tentative="1">
      <w:start w:val="1"/>
      <w:numFmt w:val="bullet"/>
      <w:lvlText w:val=""/>
      <w:lvlJc w:val="left"/>
      <w:pPr>
        <w:tabs>
          <w:tab w:val="num" w:pos="2160"/>
        </w:tabs>
        <w:ind w:left="2160" w:hanging="360"/>
      </w:pPr>
      <w:rPr>
        <w:rFonts w:ascii="Wingdings" w:hAnsi="Wingdings" w:hint="default"/>
      </w:rPr>
    </w:lvl>
    <w:lvl w:ilvl="3" w:tplc="E7203928" w:tentative="1">
      <w:start w:val="1"/>
      <w:numFmt w:val="bullet"/>
      <w:lvlText w:val=""/>
      <w:lvlJc w:val="left"/>
      <w:pPr>
        <w:tabs>
          <w:tab w:val="num" w:pos="2880"/>
        </w:tabs>
        <w:ind w:left="2880" w:hanging="360"/>
      </w:pPr>
      <w:rPr>
        <w:rFonts w:ascii="Symbol" w:hAnsi="Symbol" w:hint="default"/>
      </w:rPr>
    </w:lvl>
    <w:lvl w:ilvl="4" w:tplc="2E8AAF6A" w:tentative="1">
      <w:start w:val="1"/>
      <w:numFmt w:val="bullet"/>
      <w:lvlText w:val="o"/>
      <w:lvlJc w:val="left"/>
      <w:pPr>
        <w:tabs>
          <w:tab w:val="num" w:pos="3600"/>
        </w:tabs>
        <w:ind w:left="3600" w:hanging="360"/>
      </w:pPr>
      <w:rPr>
        <w:rFonts w:ascii="Courier New" w:hAnsi="Courier New" w:cs="Courier New" w:hint="default"/>
      </w:rPr>
    </w:lvl>
    <w:lvl w:ilvl="5" w:tplc="13C48D4A" w:tentative="1">
      <w:start w:val="1"/>
      <w:numFmt w:val="bullet"/>
      <w:lvlText w:val=""/>
      <w:lvlJc w:val="left"/>
      <w:pPr>
        <w:tabs>
          <w:tab w:val="num" w:pos="4320"/>
        </w:tabs>
        <w:ind w:left="4320" w:hanging="360"/>
      </w:pPr>
      <w:rPr>
        <w:rFonts w:ascii="Wingdings" w:hAnsi="Wingdings" w:hint="default"/>
      </w:rPr>
    </w:lvl>
    <w:lvl w:ilvl="6" w:tplc="F9E8E788" w:tentative="1">
      <w:start w:val="1"/>
      <w:numFmt w:val="bullet"/>
      <w:lvlText w:val=""/>
      <w:lvlJc w:val="left"/>
      <w:pPr>
        <w:tabs>
          <w:tab w:val="num" w:pos="5040"/>
        </w:tabs>
        <w:ind w:left="5040" w:hanging="360"/>
      </w:pPr>
      <w:rPr>
        <w:rFonts w:ascii="Symbol" w:hAnsi="Symbol" w:hint="default"/>
      </w:rPr>
    </w:lvl>
    <w:lvl w:ilvl="7" w:tplc="FC98F57C" w:tentative="1">
      <w:start w:val="1"/>
      <w:numFmt w:val="bullet"/>
      <w:lvlText w:val="o"/>
      <w:lvlJc w:val="left"/>
      <w:pPr>
        <w:tabs>
          <w:tab w:val="num" w:pos="5760"/>
        </w:tabs>
        <w:ind w:left="5760" w:hanging="360"/>
      </w:pPr>
      <w:rPr>
        <w:rFonts w:ascii="Courier New" w:hAnsi="Courier New" w:cs="Courier New" w:hint="default"/>
      </w:rPr>
    </w:lvl>
    <w:lvl w:ilvl="8" w:tplc="43241AE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412FDF"/>
    <w:multiLevelType w:val="hybridMultilevel"/>
    <w:tmpl w:val="2EDE6D68"/>
    <w:lvl w:ilvl="0" w:tplc="63AADDA8">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A0D47"/>
    <w:multiLevelType w:val="hybridMultilevel"/>
    <w:tmpl w:val="0FE06E16"/>
    <w:lvl w:ilvl="0" w:tplc="0809000F">
      <w:start w:val="6"/>
      <w:numFmt w:val="bullet"/>
      <w:lvlText w:val="-"/>
      <w:lvlJc w:val="left"/>
      <w:pPr>
        <w:ind w:left="1069" w:hanging="360"/>
      </w:pPr>
      <w:rPr>
        <w:rFonts w:ascii="Calibri" w:eastAsia="Times New Roman" w:hAnsi="Calibri" w:cs="Calibri" w:hint="default"/>
      </w:rPr>
    </w:lvl>
    <w:lvl w:ilvl="1" w:tplc="08090019" w:tentative="1">
      <w:start w:val="1"/>
      <w:numFmt w:val="bullet"/>
      <w:lvlText w:val="o"/>
      <w:lvlJc w:val="left"/>
      <w:pPr>
        <w:ind w:left="1789" w:hanging="360"/>
      </w:pPr>
      <w:rPr>
        <w:rFonts w:ascii="Courier New" w:hAnsi="Courier New" w:cs="Courier New" w:hint="default"/>
      </w:rPr>
    </w:lvl>
    <w:lvl w:ilvl="2" w:tplc="0809001B" w:tentative="1">
      <w:start w:val="1"/>
      <w:numFmt w:val="bullet"/>
      <w:lvlText w:val=""/>
      <w:lvlJc w:val="left"/>
      <w:pPr>
        <w:ind w:left="2509" w:hanging="360"/>
      </w:pPr>
      <w:rPr>
        <w:rFonts w:ascii="Wingdings" w:hAnsi="Wingdings" w:hint="default"/>
      </w:rPr>
    </w:lvl>
    <w:lvl w:ilvl="3" w:tplc="0809000F" w:tentative="1">
      <w:start w:val="1"/>
      <w:numFmt w:val="bullet"/>
      <w:lvlText w:val=""/>
      <w:lvlJc w:val="left"/>
      <w:pPr>
        <w:ind w:left="3229" w:hanging="360"/>
      </w:pPr>
      <w:rPr>
        <w:rFonts w:ascii="Symbol" w:hAnsi="Symbol" w:hint="default"/>
      </w:rPr>
    </w:lvl>
    <w:lvl w:ilvl="4" w:tplc="08090019" w:tentative="1">
      <w:start w:val="1"/>
      <w:numFmt w:val="bullet"/>
      <w:lvlText w:val="o"/>
      <w:lvlJc w:val="left"/>
      <w:pPr>
        <w:ind w:left="3949" w:hanging="360"/>
      </w:pPr>
      <w:rPr>
        <w:rFonts w:ascii="Courier New" w:hAnsi="Courier New" w:cs="Courier New" w:hint="default"/>
      </w:rPr>
    </w:lvl>
    <w:lvl w:ilvl="5" w:tplc="0809001B" w:tentative="1">
      <w:start w:val="1"/>
      <w:numFmt w:val="bullet"/>
      <w:lvlText w:val=""/>
      <w:lvlJc w:val="left"/>
      <w:pPr>
        <w:ind w:left="4669" w:hanging="360"/>
      </w:pPr>
      <w:rPr>
        <w:rFonts w:ascii="Wingdings" w:hAnsi="Wingdings" w:hint="default"/>
      </w:rPr>
    </w:lvl>
    <w:lvl w:ilvl="6" w:tplc="0809000F" w:tentative="1">
      <w:start w:val="1"/>
      <w:numFmt w:val="bullet"/>
      <w:lvlText w:val=""/>
      <w:lvlJc w:val="left"/>
      <w:pPr>
        <w:ind w:left="5389" w:hanging="360"/>
      </w:pPr>
      <w:rPr>
        <w:rFonts w:ascii="Symbol" w:hAnsi="Symbol" w:hint="default"/>
      </w:rPr>
    </w:lvl>
    <w:lvl w:ilvl="7" w:tplc="08090019" w:tentative="1">
      <w:start w:val="1"/>
      <w:numFmt w:val="bullet"/>
      <w:lvlText w:val="o"/>
      <w:lvlJc w:val="left"/>
      <w:pPr>
        <w:ind w:left="6109" w:hanging="360"/>
      </w:pPr>
      <w:rPr>
        <w:rFonts w:ascii="Courier New" w:hAnsi="Courier New" w:cs="Courier New" w:hint="default"/>
      </w:rPr>
    </w:lvl>
    <w:lvl w:ilvl="8" w:tplc="0809001B" w:tentative="1">
      <w:start w:val="1"/>
      <w:numFmt w:val="bullet"/>
      <w:lvlText w:val=""/>
      <w:lvlJc w:val="left"/>
      <w:pPr>
        <w:ind w:left="6829" w:hanging="360"/>
      </w:pPr>
      <w:rPr>
        <w:rFonts w:ascii="Wingdings" w:hAnsi="Wingdings" w:hint="default"/>
      </w:rPr>
    </w:lvl>
  </w:abstractNum>
  <w:num w:numId="1">
    <w:abstractNumId w:val="11"/>
  </w:num>
  <w:num w:numId="2">
    <w:abstractNumId w:val="10"/>
  </w:num>
  <w:num w:numId="3">
    <w:abstractNumId w:val="4"/>
  </w:num>
  <w:num w:numId="4">
    <w:abstractNumId w:val="17"/>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20"/>
  </w:num>
  <w:num w:numId="10">
    <w:abstractNumId w:val="8"/>
  </w:num>
  <w:num w:numId="11">
    <w:abstractNumId w:val="9"/>
  </w:num>
  <w:num w:numId="12">
    <w:abstractNumId w:val="3"/>
  </w:num>
  <w:num w:numId="13">
    <w:abstractNumId w:val="5"/>
  </w:num>
  <w:num w:numId="14">
    <w:abstractNumId w:val="2"/>
  </w:num>
  <w:num w:numId="15">
    <w:abstractNumId w:val="14"/>
  </w:num>
  <w:num w:numId="16">
    <w:abstractNumId w:val="0"/>
  </w:num>
  <w:num w:numId="17">
    <w:abstractNumId w:val="13"/>
  </w:num>
  <w:num w:numId="18">
    <w:abstractNumId w:val="16"/>
  </w:num>
  <w:num w:numId="19">
    <w:abstractNumId w:val="1"/>
  </w:num>
  <w:num w:numId="20">
    <w:abstractNumId w:val="7"/>
  </w:num>
  <w:num w:numId="21">
    <w:abstractNumId w:val="15"/>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lvlOverride w:ilvl="1"/>
    <w:lvlOverride w:ilvl="2"/>
    <w:lvlOverride w:ilvl="3"/>
    <w:lvlOverride w:ilvl="4"/>
    <w:lvlOverride w:ilvl="5"/>
    <w:lvlOverride w:ilvl="6"/>
    <w:lvlOverride w:ilvl="7"/>
    <w:lvlOverride w:ilvl="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3532"/>
    <w:rsid w:val="00004635"/>
    <w:rsid w:val="00053598"/>
    <w:rsid w:val="00055673"/>
    <w:rsid w:val="00061DB5"/>
    <w:rsid w:val="00081A22"/>
    <w:rsid w:val="00096DB1"/>
    <w:rsid w:val="000A078C"/>
    <w:rsid w:val="000A1F83"/>
    <w:rsid w:val="000A6DF6"/>
    <w:rsid w:val="000B28AA"/>
    <w:rsid w:val="00107367"/>
    <w:rsid w:val="00127E49"/>
    <w:rsid w:val="00154D08"/>
    <w:rsid w:val="0019236C"/>
    <w:rsid w:val="001A10B4"/>
    <w:rsid w:val="001B0A42"/>
    <w:rsid w:val="001B1EA8"/>
    <w:rsid w:val="001B3E73"/>
    <w:rsid w:val="001F6AE7"/>
    <w:rsid w:val="0025350B"/>
    <w:rsid w:val="00253E84"/>
    <w:rsid w:val="00254EC3"/>
    <w:rsid w:val="002662E9"/>
    <w:rsid w:val="00273532"/>
    <w:rsid w:val="00286B75"/>
    <w:rsid w:val="00296885"/>
    <w:rsid w:val="002C2B19"/>
    <w:rsid w:val="002C5551"/>
    <w:rsid w:val="002C77CD"/>
    <w:rsid w:val="002D34F3"/>
    <w:rsid w:val="003059C6"/>
    <w:rsid w:val="0032724B"/>
    <w:rsid w:val="00332FE8"/>
    <w:rsid w:val="00333141"/>
    <w:rsid w:val="00344F3A"/>
    <w:rsid w:val="003558F9"/>
    <w:rsid w:val="0038053B"/>
    <w:rsid w:val="003927D9"/>
    <w:rsid w:val="003B1C36"/>
    <w:rsid w:val="003D73CB"/>
    <w:rsid w:val="003D7BF5"/>
    <w:rsid w:val="0040479E"/>
    <w:rsid w:val="00416374"/>
    <w:rsid w:val="0043311F"/>
    <w:rsid w:val="00445CF3"/>
    <w:rsid w:val="004520C1"/>
    <w:rsid w:val="0046631D"/>
    <w:rsid w:val="004818E4"/>
    <w:rsid w:val="00486626"/>
    <w:rsid w:val="00491043"/>
    <w:rsid w:val="004B5DFC"/>
    <w:rsid w:val="004C2585"/>
    <w:rsid w:val="004D713B"/>
    <w:rsid w:val="004D7B0F"/>
    <w:rsid w:val="004E692E"/>
    <w:rsid w:val="004F000E"/>
    <w:rsid w:val="004F08F2"/>
    <w:rsid w:val="004F2CE6"/>
    <w:rsid w:val="004F75F4"/>
    <w:rsid w:val="00516296"/>
    <w:rsid w:val="00527B88"/>
    <w:rsid w:val="005634D3"/>
    <w:rsid w:val="00563C4D"/>
    <w:rsid w:val="00571538"/>
    <w:rsid w:val="00584DFF"/>
    <w:rsid w:val="005B0E98"/>
    <w:rsid w:val="005D41CC"/>
    <w:rsid w:val="005E5DF8"/>
    <w:rsid w:val="0064054A"/>
    <w:rsid w:val="00653055"/>
    <w:rsid w:val="00655C50"/>
    <w:rsid w:val="006606A6"/>
    <w:rsid w:val="00681C29"/>
    <w:rsid w:val="00696387"/>
    <w:rsid w:val="006963F6"/>
    <w:rsid w:val="006C3FDD"/>
    <w:rsid w:val="006F6C1B"/>
    <w:rsid w:val="006F709C"/>
    <w:rsid w:val="0070253B"/>
    <w:rsid w:val="007044FB"/>
    <w:rsid w:val="00720243"/>
    <w:rsid w:val="007227B7"/>
    <w:rsid w:val="00737BDF"/>
    <w:rsid w:val="00740367"/>
    <w:rsid w:val="00741784"/>
    <w:rsid w:val="00753E15"/>
    <w:rsid w:val="00777351"/>
    <w:rsid w:val="00786621"/>
    <w:rsid w:val="007A652E"/>
    <w:rsid w:val="007B7ABD"/>
    <w:rsid w:val="007D2133"/>
    <w:rsid w:val="008402CA"/>
    <w:rsid w:val="008B65E0"/>
    <w:rsid w:val="008D5A3F"/>
    <w:rsid w:val="008D7A89"/>
    <w:rsid w:val="008E1F38"/>
    <w:rsid w:val="0091047A"/>
    <w:rsid w:val="009614FC"/>
    <w:rsid w:val="00980995"/>
    <w:rsid w:val="00997898"/>
    <w:rsid w:val="009A365D"/>
    <w:rsid w:val="009C30C2"/>
    <w:rsid w:val="009D3642"/>
    <w:rsid w:val="009F2DD0"/>
    <w:rsid w:val="00A04200"/>
    <w:rsid w:val="00A11559"/>
    <w:rsid w:val="00A21C19"/>
    <w:rsid w:val="00A4779E"/>
    <w:rsid w:val="00A51EFC"/>
    <w:rsid w:val="00A61975"/>
    <w:rsid w:val="00A7680C"/>
    <w:rsid w:val="00A8452E"/>
    <w:rsid w:val="00AA7239"/>
    <w:rsid w:val="00AE0E0F"/>
    <w:rsid w:val="00B05A02"/>
    <w:rsid w:val="00B139A3"/>
    <w:rsid w:val="00B32200"/>
    <w:rsid w:val="00B87106"/>
    <w:rsid w:val="00BA13C6"/>
    <w:rsid w:val="00BA2F7A"/>
    <w:rsid w:val="00BA6BFB"/>
    <w:rsid w:val="00BC039A"/>
    <w:rsid w:val="00BD526A"/>
    <w:rsid w:val="00BF3710"/>
    <w:rsid w:val="00C03B0B"/>
    <w:rsid w:val="00C30E3E"/>
    <w:rsid w:val="00C455CB"/>
    <w:rsid w:val="00C50791"/>
    <w:rsid w:val="00C6260E"/>
    <w:rsid w:val="00C70658"/>
    <w:rsid w:val="00C8591B"/>
    <w:rsid w:val="00C8781A"/>
    <w:rsid w:val="00C94D6E"/>
    <w:rsid w:val="00CC7269"/>
    <w:rsid w:val="00CD55FF"/>
    <w:rsid w:val="00CF4B2E"/>
    <w:rsid w:val="00D02CBD"/>
    <w:rsid w:val="00D06F04"/>
    <w:rsid w:val="00D204B3"/>
    <w:rsid w:val="00D603C5"/>
    <w:rsid w:val="00D65453"/>
    <w:rsid w:val="00D81A55"/>
    <w:rsid w:val="00D96ED2"/>
    <w:rsid w:val="00DA1F1E"/>
    <w:rsid w:val="00DB5865"/>
    <w:rsid w:val="00DC7AD0"/>
    <w:rsid w:val="00DD705A"/>
    <w:rsid w:val="00DE64AC"/>
    <w:rsid w:val="00DF5720"/>
    <w:rsid w:val="00E813CC"/>
    <w:rsid w:val="00E91EB6"/>
    <w:rsid w:val="00EA11FE"/>
    <w:rsid w:val="00EA581B"/>
    <w:rsid w:val="00ED2B86"/>
    <w:rsid w:val="00ED56A6"/>
    <w:rsid w:val="00F277BA"/>
    <w:rsid w:val="00F433FA"/>
    <w:rsid w:val="00F4700E"/>
    <w:rsid w:val="00F51304"/>
    <w:rsid w:val="00F767BF"/>
    <w:rsid w:val="00F83966"/>
    <w:rsid w:val="00FA13D1"/>
    <w:rsid w:val="00FC3F7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DDB3"/>
  <w15:docId w15:val="{52FE8A11-4401-4694-A7FF-419F2AA9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E7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CD55FF"/>
    <w:pPr>
      <w:keepNext/>
      <w:keepLines/>
      <w:pageBreakBefore/>
      <w:numPr>
        <w:numId w:val="8"/>
      </w:numPr>
      <w:suppressAutoHyphens/>
      <w:spacing w:before="3700" w:after="120" w:line="360" w:lineRule="atLeast"/>
      <w:outlineLvl w:val="0"/>
    </w:pPr>
    <w:rPr>
      <w:rFonts w:ascii="Verdana" w:hAnsi="Verdana" w:cs="Arial"/>
      <w:sz w:val="32"/>
      <w:lang w:val="en-GB" w:eastAsia="en-GB"/>
    </w:rPr>
  </w:style>
  <w:style w:type="paragraph" w:styleId="Heading2">
    <w:name w:val="heading 2"/>
    <w:aliases w:val="Appendix_Level2,sous-chapitre"/>
    <w:basedOn w:val="Heading1"/>
    <w:next w:val="BodyText"/>
    <w:link w:val="Heading2Char"/>
    <w:qFormat/>
    <w:rsid w:val="00CD55FF"/>
    <w:pPr>
      <w:pageBreakBefore w:val="0"/>
      <w:numPr>
        <w:ilvl w:val="1"/>
      </w:numPr>
      <w:spacing w:before="540" w:after="90" w:line="320" w:lineRule="atLeast"/>
      <w:outlineLvl w:val="1"/>
    </w:pPr>
    <w:rPr>
      <w:sz w:val="28"/>
    </w:rPr>
  </w:style>
  <w:style w:type="paragraph" w:styleId="Heading3">
    <w:name w:val="heading 3"/>
    <w:aliases w:val="Section,Heading 3 Char1,Heading 3 Char Char,Heading 3 Char2 Char Char,RFP Heading 3 Char Char Char,Heading 3 Char1 Char Char Char,Heading 3 Char Char Char Char Char,3 bullet Char Char Char Char Char,b Char Char Char Char Char"/>
    <w:basedOn w:val="Heading2"/>
    <w:next w:val="BodyText"/>
    <w:link w:val="Heading3Char"/>
    <w:autoRedefine/>
    <w:qFormat/>
    <w:rsid w:val="00CD55FF"/>
    <w:pPr>
      <w:numPr>
        <w:ilvl w:val="2"/>
      </w:numPr>
      <w:spacing w:after="60" w:line="280" w:lineRule="atLeast"/>
      <w:outlineLvl w:val="2"/>
    </w:pPr>
    <w:rPr>
      <w:b/>
      <w:sz w:val="24"/>
    </w:rPr>
  </w:style>
  <w:style w:type="paragraph" w:styleId="Heading4">
    <w:name w:val="heading 4"/>
    <w:aliases w:val="Sous-Section,RFP Heading 4 Char,4 dash Char Char1 Char,d Char Char1 Char,3 Char Char1 Char,dash Char Char Char Char,Heading 4 Char Char Char Char,4 dash Char Char Char Char,d Char Char Char Char,3 Char Char Char Char,4 dash Char1 Char"/>
    <w:basedOn w:val="Heading3"/>
    <w:next w:val="BodyText"/>
    <w:link w:val="Heading4Char"/>
    <w:autoRedefine/>
    <w:uiPriority w:val="99"/>
    <w:qFormat/>
    <w:rsid w:val="00CD55FF"/>
    <w:pPr>
      <w:numPr>
        <w:ilvl w:val="3"/>
      </w:numPr>
      <w:spacing w:before="240"/>
      <w:outlineLvl w:val="3"/>
    </w:pPr>
    <w:rPr>
      <w:sz w:val="20"/>
    </w:rPr>
  </w:style>
  <w:style w:type="paragraph" w:styleId="Heading5">
    <w:name w:val="heading 5"/>
    <w:basedOn w:val="Heading4"/>
    <w:next w:val="BodyText"/>
    <w:link w:val="Heading5Char"/>
    <w:uiPriority w:val="99"/>
    <w:unhideWhenUsed/>
    <w:qFormat/>
    <w:rsid w:val="00CD55FF"/>
    <w:pPr>
      <w:numPr>
        <w:ilvl w:val="4"/>
      </w:numPr>
      <w:outlineLvl w:val="4"/>
    </w:pPr>
  </w:style>
  <w:style w:type="paragraph" w:styleId="Heading6">
    <w:name w:val="heading 6"/>
    <w:basedOn w:val="Normal"/>
    <w:next w:val="Normal"/>
    <w:link w:val="Heading6Char"/>
    <w:uiPriority w:val="99"/>
    <w:unhideWhenUsed/>
    <w:qFormat/>
    <w:rsid w:val="00CD55FF"/>
    <w:pPr>
      <w:numPr>
        <w:ilvl w:val="5"/>
        <w:numId w:val="8"/>
      </w:numPr>
      <w:spacing w:before="240" w:after="60"/>
      <w:outlineLvl w:val="5"/>
    </w:pPr>
    <w:rPr>
      <w:rFonts w:ascii="Arial" w:hAnsi="Arial"/>
      <w:i/>
      <w:lang w:val="en-GB" w:eastAsia="en-GB"/>
    </w:rPr>
  </w:style>
  <w:style w:type="paragraph" w:styleId="Heading7">
    <w:name w:val="heading 7"/>
    <w:basedOn w:val="Normal"/>
    <w:next w:val="BodyText"/>
    <w:link w:val="Heading7Char"/>
    <w:uiPriority w:val="99"/>
    <w:qFormat/>
    <w:rsid w:val="00CD55FF"/>
    <w:pPr>
      <w:keepNext/>
      <w:keepLines/>
      <w:pageBreakBefore/>
      <w:numPr>
        <w:ilvl w:val="6"/>
        <w:numId w:val="8"/>
      </w:numPr>
      <w:suppressAutoHyphens/>
      <w:spacing w:after="120" w:line="360" w:lineRule="atLeast"/>
      <w:outlineLvl w:val="6"/>
    </w:pPr>
    <w:rPr>
      <w:rFonts w:ascii="Verdana" w:hAnsi="Verdana"/>
      <w:sz w:val="32"/>
      <w:szCs w:val="32"/>
      <w:lang w:val="en-GB" w:eastAsia="en-GB"/>
    </w:rPr>
  </w:style>
  <w:style w:type="paragraph" w:styleId="Heading8">
    <w:name w:val="heading 8"/>
    <w:basedOn w:val="Heading7"/>
    <w:next w:val="BodyText"/>
    <w:link w:val="Heading8Char"/>
    <w:uiPriority w:val="99"/>
    <w:unhideWhenUsed/>
    <w:qFormat/>
    <w:rsid w:val="00CD55FF"/>
    <w:pPr>
      <w:pageBreakBefore w:val="0"/>
      <w:numPr>
        <w:ilvl w:val="7"/>
      </w:numPr>
      <w:spacing w:before="540" w:after="90" w:line="320" w:lineRule="atLeast"/>
      <w:outlineLvl w:val="7"/>
    </w:pPr>
    <w:rPr>
      <w:sz w:val="28"/>
    </w:rPr>
  </w:style>
  <w:style w:type="paragraph" w:styleId="Heading9">
    <w:name w:val="heading 9"/>
    <w:basedOn w:val="Heading8"/>
    <w:next w:val="BodyText"/>
    <w:link w:val="Heading9Char"/>
    <w:uiPriority w:val="99"/>
    <w:unhideWhenUsed/>
    <w:qFormat/>
    <w:rsid w:val="00CD55FF"/>
    <w:pPr>
      <w:numPr>
        <w:ilvl w:val="8"/>
      </w:numPr>
      <w:spacing w:after="60" w:line="280" w:lineRule="atLeas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_llevel1,body 2,List Paragraph1,List Paragraph11,Antes de enumeración,Párrafo de lista1"/>
    <w:basedOn w:val="Normal"/>
    <w:link w:val="ListParagraphChar"/>
    <w:uiPriority w:val="34"/>
    <w:qFormat/>
    <w:rsid w:val="001B3E73"/>
    <w:pPr>
      <w:spacing w:after="200" w:line="276" w:lineRule="auto"/>
      <w:ind w:left="720"/>
    </w:pPr>
    <w:rPr>
      <w:rFonts w:ascii="Calibri" w:hAnsi="Calibri"/>
      <w:sz w:val="22"/>
      <w:szCs w:val="22"/>
    </w:rPr>
  </w:style>
  <w:style w:type="character" w:customStyle="1" w:styleId="ListParagraphChar">
    <w:name w:val="List Paragraph Char"/>
    <w:aliases w:val="Appendix_llevel1 Char,body 2 Char,List Paragraph1 Char,List Paragraph11 Char,Antes de enumeración Char,Párrafo de lista1 Char"/>
    <w:link w:val="ListParagraph"/>
    <w:uiPriority w:val="34"/>
    <w:locked/>
    <w:rsid w:val="001B3E73"/>
    <w:rPr>
      <w:rFonts w:ascii="Calibri" w:eastAsia="Times New Roman" w:hAnsi="Calibri" w:cs="Times New Roman"/>
    </w:rPr>
  </w:style>
  <w:style w:type="paragraph" w:customStyle="1" w:styleId="Body">
    <w:name w:val="Body"/>
    <w:basedOn w:val="Normal"/>
    <w:link w:val="BodyChar"/>
    <w:rsid w:val="001B3E73"/>
    <w:pPr>
      <w:spacing w:after="140" w:line="290" w:lineRule="auto"/>
      <w:jc w:val="both"/>
    </w:pPr>
    <w:rPr>
      <w:rFonts w:ascii="Arial" w:hAnsi="Arial"/>
      <w:kern w:val="20"/>
      <w:sz w:val="18"/>
      <w:lang w:val="en-GB"/>
    </w:rPr>
  </w:style>
  <w:style w:type="character" w:customStyle="1" w:styleId="BodyChar">
    <w:name w:val="Body Char"/>
    <w:link w:val="Body"/>
    <w:rsid w:val="001B3E73"/>
    <w:rPr>
      <w:rFonts w:ascii="Arial" w:eastAsia="Times New Roman" w:hAnsi="Arial" w:cs="Times New Roman"/>
      <w:kern w:val="20"/>
      <w:sz w:val="18"/>
      <w:szCs w:val="24"/>
      <w:lang w:val="en-GB"/>
    </w:rPr>
  </w:style>
  <w:style w:type="paragraph" w:styleId="Header">
    <w:name w:val="header"/>
    <w:basedOn w:val="Normal"/>
    <w:link w:val="HeaderChar"/>
    <w:uiPriority w:val="99"/>
    <w:unhideWhenUsed/>
    <w:rsid w:val="004F2CE6"/>
    <w:pPr>
      <w:tabs>
        <w:tab w:val="center" w:pos="4680"/>
        <w:tab w:val="right" w:pos="9360"/>
      </w:tabs>
    </w:pPr>
  </w:style>
  <w:style w:type="character" w:customStyle="1" w:styleId="HeaderChar">
    <w:name w:val="Header Char"/>
    <w:basedOn w:val="DefaultParagraphFont"/>
    <w:link w:val="Header"/>
    <w:uiPriority w:val="99"/>
    <w:rsid w:val="004F2C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2CE6"/>
    <w:pPr>
      <w:tabs>
        <w:tab w:val="center" w:pos="4680"/>
        <w:tab w:val="right" w:pos="9360"/>
      </w:tabs>
    </w:pPr>
  </w:style>
  <w:style w:type="character" w:customStyle="1" w:styleId="FooterChar">
    <w:name w:val="Footer Char"/>
    <w:basedOn w:val="DefaultParagraphFont"/>
    <w:link w:val="Footer"/>
    <w:uiPriority w:val="99"/>
    <w:rsid w:val="004F2C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7B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BDF"/>
    <w:rPr>
      <w:rFonts w:ascii="Segoe UI" w:eastAsia="Times New Roman" w:hAnsi="Segoe UI" w:cs="Segoe UI"/>
      <w:sz w:val="18"/>
      <w:szCs w:val="18"/>
    </w:rPr>
  </w:style>
  <w:style w:type="character" w:customStyle="1" w:styleId="Heading1Char">
    <w:name w:val="Heading 1 Char"/>
    <w:basedOn w:val="DefaultParagraphFont"/>
    <w:link w:val="Heading1"/>
    <w:rsid w:val="00CD55FF"/>
    <w:rPr>
      <w:rFonts w:ascii="Verdana" w:eastAsia="Times New Roman" w:hAnsi="Verdana" w:cs="Arial"/>
      <w:sz w:val="32"/>
      <w:szCs w:val="24"/>
      <w:lang w:val="en-GB" w:eastAsia="en-GB"/>
    </w:rPr>
  </w:style>
  <w:style w:type="character" w:customStyle="1" w:styleId="Heading2Char">
    <w:name w:val="Heading 2 Char"/>
    <w:aliases w:val="Appendix_Level2 Char,sous-chapitre Char"/>
    <w:basedOn w:val="DefaultParagraphFont"/>
    <w:link w:val="Heading2"/>
    <w:rsid w:val="00CD55FF"/>
    <w:rPr>
      <w:rFonts w:ascii="Verdana" w:eastAsia="Times New Roman" w:hAnsi="Verdana" w:cs="Arial"/>
      <w:sz w:val="28"/>
      <w:szCs w:val="24"/>
      <w:lang w:val="en-GB" w:eastAsia="en-GB"/>
    </w:rPr>
  </w:style>
  <w:style w:type="character" w:customStyle="1" w:styleId="Heading3Char">
    <w:name w:val="Heading 3 Char"/>
    <w:aliases w:val="Section Char,Heading 3 Char1 Char,Heading 3 Char Char Char,Heading 3 Char2 Char Char Char,RFP Heading 3 Char Char Char Char,Heading 3 Char1 Char Char Char Char,Heading 3 Char Char Char Char Char Char,3 bullet Char Char Char Char Char Char"/>
    <w:basedOn w:val="DefaultParagraphFont"/>
    <w:link w:val="Heading3"/>
    <w:rsid w:val="00CD55FF"/>
    <w:rPr>
      <w:rFonts w:ascii="Verdana" w:eastAsia="Times New Roman" w:hAnsi="Verdana" w:cs="Arial"/>
      <w:b/>
      <w:sz w:val="24"/>
      <w:szCs w:val="24"/>
      <w:lang w:val="en-GB" w:eastAsia="en-GB"/>
    </w:rPr>
  </w:style>
  <w:style w:type="character" w:customStyle="1" w:styleId="Heading4Char">
    <w:name w:val="Heading 4 Char"/>
    <w:aliases w:val="Sous-Section Char,RFP Heading 4 Char Char,4 dash Char Char1 Char Char,d Char Char1 Char Char,3 Char Char1 Char Char,dash Char Char Char Char Char,Heading 4 Char Char Char Char Char,4 dash Char Char Char Char Char,4 dash Char1 Char Char"/>
    <w:basedOn w:val="DefaultParagraphFont"/>
    <w:link w:val="Heading4"/>
    <w:uiPriority w:val="99"/>
    <w:rsid w:val="00CD55FF"/>
    <w:rPr>
      <w:rFonts w:ascii="Verdana" w:eastAsia="Times New Roman" w:hAnsi="Verdana" w:cs="Arial"/>
      <w:b/>
      <w:sz w:val="20"/>
      <w:szCs w:val="24"/>
      <w:lang w:val="en-GB" w:eastAsia="en-GB"/>
    </w:rPr>
  </w:style>
  <w:style w:type="character" w:customStyle="1" w:styleId="Heading5Char">
    <w:name w:val="Heading 5 Char"/>
    <w:basedOn w:val="DefaultParagraphFont"/>
    <w:link w:val="Heading5"/>
    <w:uiPriority w:val="99"/>
    <w:rsid w:val="00CD55FF"/>
    <w:rPr>
      <w:rFonts w:ascii="Verdana" w:eastAsia="Times New Roman" w:hAnsi="Verdana" w:cs="Arial"/>
      <w:b/>
      <w:sz w:val="20"/>
      <w:szCs w:val="24"/>
      <w:lang w:val="en-GB" w:eastAsia="en-GB"/>
    </w:rPr>
  </w:style>
  <w:style w:type="character" w:customStyle="1" w:styleId="Heading6Char">
    <w:name w:val="Heading 6 Char"/>
    <w:basedOn w:val="DefaultParagraphFont"/>
    <w:link w:val="Heading6"/>
    <w:uiPriority w:val="99"/>
    <w:rsid w:val="00CD55FF"/>
    <w:rPr>
      <w:rFonts w:ascii="Arial" w:eastAsia="Times New Roman" w:hAnsi="Arial" w:cs="Times New Roman"/>
      <w:i/>
      <w:sz w:val="24"/>
      <w:szCs w:val="24"/>
      <w:lang w:val="en-GB" w:eastAsia="en-GB"/>
    </w:rPr>
  </w:style>
  <w:style w:type="character" w:customStyle="1" w:styleId="Heading7Char">
    <w:name w:val="Heading 7 Char"/>
    <w:basedOn w:val="DefaultParagraphFont"/>
    <w:link w:val="Heading7"/>
    <w:uiPriority w:val="99"/>
    <w:rsid w:val="00CD55FF"/>
    <w:rPr>
      <w:rFonts w:ascii="Verdana" w:eastAsia="Times New Roman" w:hAnsi="Verdana" w:cs="Times New Roman"/>
      <w:sz w:val="32"/>
      <w:szCs w:val="32"/>
      <w:lang w:val="en-GB" w:eastAsia="en-GB"/>
    </w:rPr>
  </w:style>
  <w:style w:type="character" w:customStyle="1" w:styleId="Heading8Char">
    <w:name w:val="Heading 8 Char"/>
    <w:basedOn w:val="DefaultParagraphFont"/>
    <w:link w:val="Heading8"/>
    <w:uiPriority w:val="99"/>
    <w:rsid w:val="00CD55FF"/>
    <w:rPr>
      <w:rFonts w:ascii="Verdana" w:eastAsia="Times New Roman" w:hAnsi="Verdana" w:cs="Times New Roman"/>
      <w:sz w:val="28"/>
      <w:szCs w:val="32"/>
      <w:lang w:val="en-GB" w:eastAsia="en-GB"/>
    </w:rPr>
  </w:style>
  <w:style w:type="character" w:customStyle="1" w:styleId="Heading9Char">
    <w:name w:val="Heading 9 Char"/>
    <w:basedOn w:val="DefaultParagraphFont"/>
    <w:link w:val="Heading9"/>
    <w:uiPriority w:val="99"/>
    <w:rsid w:val="00CD55FF"/>
    <w:rPr>
      <w:rFonts w:ascii="Verdana" w:eastAsia="Times New Roman" w:hAnsi="Verdana" w:cs="Times New Roman"/>
      <w:sz w:val="24"/>
      <w:szCs w:val="32"/>
      <w:lang w:val="en-GB" w:eastAsia="en-GB"/>
    </w:rPr>
  </w:style>
  <w:style w:type="paragraph" w:customStyle="1" w:styleId="Default">
    <w:name w:val="Default"/>
    <w:rsid w:val="00CD55F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Section3">
    <w:name w:val="Section 3"/>
    <w:basedOn w:val="NormalIndent"/>
    <w:rsid w:val="00CD55F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ind w:left="1134"/>
      <w:jc w:val="both"/>
    </w:pPr>
    <w:rPr>
      <w:szCs w:val="20"/>
      <w:lang w:val="ro-RO" w:eastAsia="en-GB"/>
    </w:rPr>
  </w:style>
  <w:style w:type="paragraph" w:styleId="BodyText">
    <w:name w:val="Body Text"/>
    <w:basedOn w:val="Normal"/>
    <w:link w:val="BodyTextChar"/>
    <w:uiPriority w:val="99"/>
    <w:semiHidden/>
    <w:unhideWhenUsed/>
    <w:rsid w:val="00CD55FF"/>
    <w:pPr>
      <w:spacing w:after="120"/>
    </w:pPr>
  </w:style>
  <w:style w:type="character" w:customStyle="1" w:styleId="BodyTextChar">
    <w:name w:val="Body Text Char"/>
    <w:basedOn w:val="DefaultParagraphFont"/>
    <w:link w:val="BodyText"/>
    <w:uiPriority w:val="99"/>
    <w:semiHidden/>
    <w:rsid w:val="00CD55FF"/>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CD55FF"/>
    <w:pPr>
      <w:ind w:left="720"/>
    </w:pPr>
  </w:style>
  <w:style w:type="character" w:styleId="CommentReference">
    <w:name w:val="annotation reference"/>
    <w:basedOn w:val="DefaultParagraphFont"/>
    <w:uiPriority w:val="99"/>
    <w:semiHidden/>
    <w:unhideWhenUsed/>
    <w:rsid w:val="00655C50"/>
    <w:rPr>
      <w:sz w:val="16"/>
      <w:szCs w:val="16"/>
    </w:rPr>
  </w:style>
  <w:style w:type="paragraph" w:styleId="CommentText">
    <w:name w:val="annotation text"/>
    <w:basedOn w:val="Normal"/>
    <w:link w:val="CommentTextChar"/>
    <w:uiPriority w:val="99"/>
    <w:semiHidden/>
    <w:unhideWhenUsed/>
    <w:rsid w:val="00655C50"/>
    <w:rPr>
      <w:sz w:val="20"/>
      <w:szCs w:val="20"/>
    </w:rPr>
  </w:style>
  <w:style w:type="character" w:customStyle="1" w:styleId="CommentTextChar">
    <w:name w:val="Comment Text Char"/>
    <w:basedOn w:val="DefaultParagraphFont"/>
    <w:link w:val="CommentText"/>
    <w:uiPriority w:val="99"/>
    <w:semiHidden/>
    <w:rsid w:val="00655C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5C50"/>
    <w:rPr>
      <w:b/>
      <w:bCs/>
    </w:rPr>
  </w:style>
  <w:style w:type="character" w:customStyle="1" w:styleId="CommentSubjectChar">
    <w:name w:val="Comment Subject Char"/>
    <w:basedOn w:val="CommentTextChar"/>
    <w:link w:val="CommentSubject"/>
    <w:uiPriority w:val="99"/>
    <w:semiHidden/>
    <w:rsid w:val="00655C5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834991">
      <w:bodyDiv w:val="1"/>
      <w:marLeft w:val="0"/>
      <w:marRight w:val="0"/>
      <w:marTop w:val="0"/>
      <w:marBottom w:val="0"/>
      <w:divBdr>
        <w:top w:val="none" w:sz="0" w:space="0" w:color="auto"/>
        <w:left w:val="none" w:sz="0" w:space="0" w:color="auto"/>
        <w:bottom w:val="none" w:sz="0" w:space="0" w:color="auto"/>
        <w:right w:val="none" w:sz="0" w:space="0" w:color="auto"/>
      </w:divBdr>
    </w:div>
    <w:div w:id="582031192">
      <w:bodyDiv w:val="1"/>
      <w:marLeft w:val="0"/>
      <w:marRight w:val="0"/>
      <w:marTop w:val="0"/>
      <w:marBottom w:val="0"/>
      <w:divBdr>
        <w:top w:val="none" w:sz="0" w:space="0" w:color="auto"/>
        <w:left w:val="none" w:sz="0" w:space="0" w:color="auto"/>
        <w:bottom w:val="none" w:sz="0" w:space="0" w:color="auto"/>
        <w:right w:val="none" w:sz="0" w:space="0" w:color="auto"/>
      </w:divBdr>
    </w:div>
    <w:div w:id="756287357">
      <w:bodyDiv w:val="1"/>
      <w:marLeft w:val="0"/>
      <w:marRight w:val="0"/>
      <w:marTop w:val="0"/>
      <w:marBottom w:val="0"/>
      <w:divBdr>
        <w:top w:val="none" w:sz="0" w:space="0" w:color="auto"/>
        <w:left w:val="none" w:sz="0" w:space="0" w:color="auto"/>
        <w:bottom w:val="none" w:sz="0" w:space="0" w:color="auto"/>
        <w:right w:val="none" w:sz="0" w:space="0" w:color="auto"/>
      </w:divBdr>
    </w:div>
    <w:div w:id="799883916">
      <w:bodyDiv w:val="1"/>
      <w:marLeft w:val="0"/>
      <w:marRight w:val="0"/>
      <w:marTop w:val="0"/>
      <w:marBottom w:val="0"/>
      <w:divBdr>
        <w:top w:val="none" w:sz="0" w:space="0" w:color="auto"/>
        <w:left w:val="none" w:sz="0" w:space="0" w:color="auto"/>
        <w:bottom w:val="none" w:sz="0" w:space="0" w:color="auto"/>
        <w:right w:val="none" w:sz="0" w:space="0" w:color="auto"/>
      </w:divBdr>
    </w:div>
    <w:div w:id="96661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9C50A-861B-4FE2-8B61-02AB3C87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Ionut Popirlan</cp:lastModifiedBy>
  <cp:revision>13</cp:revision>
  <cp:lastPrinted>2021-04-07T07:20:00Z</cp:lastPrinted>
  <dcterms:created xsi:type="dcterms:W3CDTF">2020-03-12T08:03:00Z</dcterms:created>
  <dcterms:modified xsi:type="dcterms:W3CDTF">2021-04-07T07:20:00Z</dcterms:modified>
</cp:coreProperties>
</file>