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8873" w14:textId="5DA0E410" w:rsidR="00F359AB" w:rsidRPr="00F359AB" w:rsidRDefault="00F359AB" w:rsidP="00F359AB">
      <w:pPr>
        <w:tabs>
          <w:tab w:val="left" w:pos="810"/>
          <w:tab w:val="left" w:pos="1425"/>
          <w:tab w:val="center" w:pos="4703"/>
        </w:tabs>
        <w:spacing w:before="100" w:beforeAutospacing="1" w:after="100" w:afterAutospacing="1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F359AB">
        <w:rPr>
          <w:rFonts w:ascii="Tahoma" w:hAnsi="Tahoma" w:cs="Tahoma"/>
          <w:b/>
          <w:sz w:val="24"/>
          <w:szCs w:val="24"/>
        </w:rPr>
        <w:t xml:space="preserve">Documentul asociat 6 </w:t>
      </w:r>
      <w:r w:rsidRPr="00F359AB">
        <w:rPr>
          <w:rFonts w:ascii="Tahoma" w:hAnsi="Tahoma" w:cs="Tahoma"/>
          <w:bCs/>
          <w:sz w:val="24"/>
          <w:szCs w:val="24"/>
        </w:rPr>
        <w:tab/>
      </w:r>
      <w:r w:rsidRPr="00F359AB">
        <w:rPr>
          <w:rFonts w:ascii="Tahoma" w:hAnsi="Tahoma" w:cs="Tahoma"/>
          <w:bCs/>
          <w:sz w:val="24"/>
          <w:szCs w:val="24"/>
        </w:rPr>
        <w:t xml:space="preserve"> Lista punctelor de distribuţie a titlurilor de călătorie şi programul de funcţionare </w:t>
      </w:r>
      <w:r>
        <w:rPr>
          <w:rFonts w:ascii="Tahoma" w:hAnsi="Tahoma" w:cs="Tahoma"/>
          <w:bCs/>
          <w:sz w:val="24"/>
          <w:szCs w:val="24"/>
        </w:rPr>
        <w:t>– NU ESTE CAZUL</w:t>
      </w:r>
    </w:p>
    <w:p w14:paraId="289BC46B" w14:textId="305665C2" w:rsidR="00F359AB" w:rsidRDefault="00F359AB" w:rsidP="00F359AB">
      <w:pPr>
        <w:jc w:val="both"/>
        <w:rPr>
          <w:rFonts w:ascii="Tahoma" w:hAnsi="Tahoma" w:cs="Tahoma"/>
          <w:bCs/>
          <w:sz w:val="24"/>
          <w:szCs w:val="24"/>
          <w:lang w:val="ro-RO" w:eastAsia="ro-RO"/>
        </w:rPr>
      </w:pPr>
      <w:r w:rsidRPr="00F359AB">
        <w:rPr>
          <w:rFonts w:ascii="Tahoma" w:eastAsia="Times New Roman" w:hAnsi="Tahoma" w:cs="Tahoma"/>
          <w:bCs/>
          <w:color w:val="000000"/>
          <w:sz w:val="24"/>
          <w:szCs w:val="24"/>
          <w:lang w:val="ro-RO" w:eastAsia="ro-RO"/>
        </w:rPr>
        <w:t xml:space="preserve">6.1 </w:t>
      </w:r>
      <w:r w:rsidRPr="00F359AB">
        <w:rPr>
          <w:rFonts w:ascii="Tahoma" w:hAnsi="Tahoma" w:cs="Tahoma"/>
          <w:bCs/>
          <w:sz w:val="24"/>
          <w:szCs w:val="24"/>
          <w:lang w:val="ro-RO" w:eastAsia="ro-RO"/>
        </w:rPr>
        <w:t>Lista Automatelor de vânzare</w:t>
      </w:r>
      <w:r>
        <w:rPr>
          <w:rFonts w:ascii="Tahoma" w:hAnsi="Tahoma" w:cs="Tahoma"/>
          <w:bCs/>
          <w:sz w:val="24"/>
          <w:szCs w:val="24"/>
          <w:lang w:val="ro-RO" w:eastAsia="ro-RO"/>
        </w:rPr>
        <w:t xml:space="preserve"> - NU ESTE CAZUL</w:t>
      </w:r>
    </w:p>
    <w:p w14:paraId="50F63727" w14:textId="6FDFFCCD" w:rsidR="00F359AB" w:rsidRPr="00F359AB" w:rsidRDefault="00F359AB" w:rsidP="00F359AB">
      <w:pPr>
        <w:jc w:val="both"/>
        <w:rPr>
          <w:rFonts w:ascii="Tahoma" w:hAnsi="Tahoma" w:cs="Tahoma"/>
          <w:bCs/>
          <w:sz w:val="24"/>
          <w:szCs w:val="24"/>
          <w:lang w:val="ro-RO" w:eastAsia="ro-RO"/>
        </w:rPr>
      </w:pPr>
      <w:r w:rsidRPr="00F359AB">
        <w:rPr>
          <w:rFonts w:ascii="Tahoma" w:hAnsi="Tahoma" w:cs="Tahoma"/>
          <w:bCs/>
          <w:sz w:val="24"/>
          <w:szCs w:val="24"/>
        </w:rPr>
        <w:t>6.2  Functionalitati puncte de vânzare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 w:eastAsia="ro-RO"/>
        </w:rPr>
        <w:t>- NU ESTE CAZUL</w:t>
      </w:r>
    </w:p>
    <w:p w14:paraId="4A82A89D" w14:textId="7EF23683" w:rsidR="00F359AB" w:rsidRPr="00F359AB" w:rsidRDefault="00F359AB">
      <w:pPr>
        <w:rPr>
          <w:rFonts w:ascii="Tahoma" w:hAnsi="Tahoma" w:cs="Tahoma"/>
          <w:sz w:val="24"/>
          <w:szCs w:val="24"/>
        </w:rPr>
      </w:pPr>
      <w:r w:rsidRPr="00F359AB">
        <w:rPr>
          <w:rFonts w:ascii="Tahoma" w:hAnsi="Tahoma" w:cs="Tahoma"/>
          <w:bCs/>
          <w:sz w:val="24"/>
          <w:szCs w:val="24"/>
        </w:rPr>
        <w:t xml:space="preserve">6.3 </w:t>
      </w:r>
      <w:r w:rsidRPr="00F359AB">
        <w:rPr>
          <w:rFonts w:ascii="Tahoma" w:hAnsi="Tahoma" w:cs="Tahoma"/>
          <w:bCs/>
          <w:sz w:val="24"/>
          <w:szCs w:val="24"/>
        </w:rPr>
        <w:t>Lista amplasamentelor punctelor de distributie aflate</w:t>
      </w:r>
      <w:r w:rsidRPr="00F359AB">
        <w:rPr>
          <w:rFonts w:ascii="Tahoma" w:hAnsi="Tahoma" w:cs="Tahoma"/>
          <w:sz w:val="24"/>
          <w:szCs w:val="24"/>
        </w:rPr>
        <w:t xml:space="preserve"> pe domeniul public</w:t>
      </w:r>
      <w:r>
        <w:rPr>
          <w:rFonts w:ascii="Tahoma" w:hAnsi="Tahoma" w:cs="Tahoma"/>
          <w:bCs/>
          <w:sz w:val="24"/>
          <w:szCs w:val="24"/>
          <w:lang w:val="ro-RO" w:eastAsia="ro-RO"/>
        </w:rPr>
        <w:t>- NU ESTE CAZUL</w:t>
      </w:r>
      <w:bookmarkStart w:id="0" w:name="_GoBack"/>
      <w:bookmarkEnd w:id="0"/>
    </w:p>
    <w:sectPr w:rsidR="00F359AB" w:rsidRPr="00F3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85"/>
    <w:rsid w:val="00394C1C"/>
    <w:rsid w:val="00E17985"/>
    <w:rsid w:val="00EB44FB"/>
    <w:rsid w:val="00F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35A"/>
  <w15:chartTrackingRefBased/>
  <w15:docId w15:val="{E2075AC5-1D7A-4310-8B07-23C8CA5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Ionut Popirlan</cp:lastModifiedBy>
  <cp:revision>2</cp:revision>
  <dcterms:created xsi:type="dcterms:W3CDTF">2020-03-12T09:01:00Z</dcterms:created>
  <dcterms:modified xsi:type="dcterms:W3CDTF">2020-03-12T09:03:00Z</dcterms:modified>
</cp:coreProperties>
</file>